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124A" w14:textId="44DF589F" w:rsidR="00813984" w:rsidRPr="00C96C1D" w:rsidRDefault="00046DFD" w:rsidP="00103CD0">
      <w:pPr>
        <w:pBdr>
          <w:bottom w:val="single" w:sz="4" w:space="1" w:color="auto"/>
        </w:pBdr>
        <w:spacing w:after="0" w:line="360" w:lineRule="auto"/>
        <w:jc w:val="center"/>
        <w:rPr>
          <w:rFonts w:ascii="Century Gothic" w:hAnsi="Century Gothic" w:cs="Arial"/>
          <w:b/>
          <w:sz w:val="28"/>
          <w:szCs w:val="28"/>
          <w:lang w:val="en-NZ"/>
        </w:rPr>
      </w:pPr>
      <w:r w:rsidRPr="009C2B53">
        <w:rPr>
          <w:rFonts w:ascii="Century Gothic" w:hAnsi="Century Gothic" w:cs="Arial"/>
          <w:b/>
          <w:noProof/>
          <w:sz w:val="48"/>
          <w:szCs w:val="28"/>
          <w:lang w:val="en-NZ"/>
        </w:rPr>
        <w:drawing>
          <wp:inline distT="0" distB="0" distL="0" distR="0" wp14:anchorId="2A0CF20C" wp14:editId="081B1CF7">
            <wp:extent cx="1180214" cy="391879"/>
            <wp:effectExtent l="0" t="0" r="1270" b="8255"/>
            <wp:docPr id="1" name="Picture 1" descr="A close up of a f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MOS NZ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454" cy="40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984" w:rsidRPr="009C2B53">
        <w:rPr>
          <w:rFonts w:ascii="Century Gothic" w:hAnsi="Century Gothic" w:cs="Arial"/>
          <w:b/>
          <w:sz w:val="44"/>
          <w:lang w:val="en-NZ"/>
        </w:rPr>
        <w:t xml:space="preserve">ICOMOS </w:t>
      </w:r>
      <w:r w:rsidR="001B29D5" w:rsidRPr="009C2B53">
        <w:rPr>
          <w:rFonts w:ascii="Century Gothic" w:hAnsi="Century Gothic" w:cs="Arial"/>
          <w:b/>
          <w:sz w:val="44"/>
          <w:lang w:val="en-NZ"/>
        </w:rPr>
        <w:t xml:space="preserve">Aotearoa </w:t>
      </w:r>
      <w:r w:rsidR="00813984" w:rsidRPr="009C2B53">
        <w:rPr>
          <w:rFonts w:ascii="Century Gothic" w:hAnsi="Century Gothic" w:cs="Arial"/>
          <w:b/>
          <w:sz w:val="44"/>
          <w:lang w:val="en-NZ"/>
        </w:rPr>
        <w:t>New Zealand</w:t>
      </w:r>
    </w:p>
    <w:p w14:paraId="0664C0D6" w14:textId="77777777" w:rsidR="00813984" w:rsidRPr="00C96C1D" w:rsidRDefault="00813984" w:rsidP="00103CD0">
      <w:pPr>
        <w:spacing w:after="0" w:line="240" w:lineRule="auto"/>
        <w:jc w:val="center"/>
        <w:rPr>
          <w:rFonts w:ascii="Century Gothic" w:hAnsi="Century Gothic" w:cs="BookAntiqua"/>
          <w:b/>
          <w:sz w:val="28"/>
          <w:szCs w:val="28"/>
          <w:lang w:eastAsia="en-NZ"/>
        </w:rPr>
      </w:pPr>
    </w:p>
    <w:p w14:paraId="185CA216" w14:textId="5F6F8957" w:rsidR="00813984" w:rsidRPr="00C96C1D" w:rsidRDefault="00935259" w:rsidP="00103CD0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  <w:lang w:val="en-NZ"/>
        </w:rPr>
      </w:pPr>
      <w:r w:rsidRPr="00935259">
        <w:rPr>
          <w:rFonts w:ascii="Arial" w:hAnsi="Arial" w:cs="Arial"/>
          <w:bCs/>
          <w:sz w:val="28"/>
          <w:szCs w:val="28"/>
          <w:lang w:val="en-NZ"/>
        </w:rPr>
        <w:t>BEST PRACTICE GUIDELINES</w:t>
      </w:r>
      <w:r w:rsidR="00813984" w:rsidRPr="00C96C1D">
        <w:rPr>
          <w:rFonts w:ascii="Arial" w:hAnsi="Arial" w:cs="Arial"/>
          <w:bCs/>
          <w:sz w:val="28"/>
          <w:szCs w:val="28"/>
          <w:lang w:val="en-NZ"/>
        </w:rPr>
        <w:t>:</w:t>
      </w:r>
    </w:p>
    <w:p w14:paraId="5CDA516D" w14:textId="5C97EC16" w:rsidR="00D96703" w:rsidRPr="00C96C1D" w:rsidRDefault="001D1A13" w:rsidP="00103CD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n-NZ"/>
        </w:rPr>
      </w:pPr>
      <w:r w:rsidRPr="00C96C1D">
        <w:rPr>
          <w:rFonts w:ascii="Arial" w:hAnsi="Arial" w:cs="Arial"/>
          <w:bCs/>
          <w:sz w:val="28"/>
          <w:szCs w:val="28"/>
          <w:lang w:val="en-NZ"/>
        </w:rPr>
        <w:t>Charter for the Conservation of Places of Cultural Heritage Value</w:t>
      </w:r>
    </w:p>
    <w:p w14:paraId="56186977" w14:textId="39ABE8BC" w:rsidR="001E6628" w:rsidRPr="00C96C1D" w:rsidRDefault="00A22CE4" w:rsidP="00103CD0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n-NZ"/>
        </w:rPr>
      </w:pPr>
      <w:r>
        <w:rPr>
          <w:rFonts w:ascii="Arial" w:hAnsi="Arial" w:cs="Arial"/>
          <w:b/>
          <w:sz w:val="28"/>
          <w:szCs w:val="28"/>
          <w:lang w:val="en-NZ"/>
        </w:rPr>
        <w:t>Conservation Plan</w:t>
      </w:r>
      <w:r w:rsidR="00C11828">
        <w:rPr>
          <w:rFonts w:ascii="Arial" w:hAnsi="Arial" w:cs="Arial"/>
          <w:b/>
          <w:sz w:val="28"/>
          <w:szCs w:val="28"/>
          <w:lang w:val="en-NZ"/>
        </w:rPr>
        <w:t>s</w:t>
      </w:r>
    </w:p>
    <w:p w14:paraId="421A8CF4" w14:textId="77777777" w:rsidR="005C28A8" w:rsidRDefault="005C28A8" w:rsidP="00103CD0">
      <w:pPr>
        <w:pStyle w:val="Default"/>
        <w:spacing w:line="36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</w:p>
    <w:p w14:paraId="7FCFBDAC" w14:textId="150D8100" w:rsidR="00860D75" w:rsidRPr="00C96C1D" w:rsidRDefault="00860D75" w:rsidP="00EC2FC1">
      <w:pPr>
        <w:pStyle w:val="Default"/>
        <w:spacing w:after="120" w:line="276" w:lineRule="auto"/>
        <w:ind w:left="357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  <w:r w:rsidRPr="00C96C1D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What is the Purpose of this Guideline?</w:t>
      </w:r>
    </w:p>
    <w:p w14:paraId="4992FF2E" w14:textId="21A03B5D" w:rsidR="00860D75" w:rsidRPr="00C96C1D" w:rsidRDefault="00860D75" w:rsidP="00775685">
      <w:pPr>
        <w:pStyle w:val="Default"/>
        <w:spacing w:after="120" w:line="36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C96C1D">
        <w:rPr>
          <w:rFonts w:ascii="Arial" w:hAnsi="Arial" w:cs="Arial"/>
          <w:color w:val="auto"/>
          <w:sz w:val="22"/>
          <w:szCs w:val="22"/>
          <w:lang w:val="en-GB"/>
        </w:rPr>
        <w:t xml:space="preserve">This guideline provides </w:t>
      </w:r>
      <w:r w:rsidR="00E77175">
        <w:rPr>
          <w:rFonts w:ascii="Arial" w:hAnsi="Arial" w:cs="Arial"/>
          <w:color w:val="auto"/>
          <w:sz w:val="22"/>
          <w:szCs w:val="22"/>
          <w:lang w:val="en-GB"/>
        </w:rPr>
        <w:t xml:space="preserve">a </w:t>
      </w:r>
      <w:r w:rsidR="00B528C6">
        <w:rPr>
          <w:rFonts w:ascii="Arial" w:hAnsi="Arial" w:cs="Arial"/>
          <w:color w:val="auto"/>
          <w:sz w:val="22"/>
          <w:szCs w:val="22"/>
          <w:lang w:val="en-GB"/>
        </w:rPr>
        <w:t xml:space="preserve">brief interpretation of the purpose, </w:t>
      </w:r>
      <w:r w:rsidR="00E77175">
        <w:rPr>
          <w:rFonts w:ascii="Arial" w:hAnsi="Arial" w:cs="Arial"/>
          <w:color w:val="auto"/>
          <w:sz w:val="22"/>
          <w:szCs w:val="22"/>
          <w:lang w:val="en-GB"/>
        </w:rPr>
        <w:t>development</w:t>
      </w:r>
      <w:r w:rsidR="00103CD0">
        <w:rPr>
          <w:rFonts w:ascii="Arial" w:hAnsi="Arial" w:cs="Arial"/>
          <w:color w:val="auto"/>
          <w:sz w:val="22"/>
          <w:szCs w:val="22"/>
          <w:lang w:val="en-GB"/>
        </w:rPr>
        <w:t>,</w:t>
      </w:r>
      <w:r w:rsidR="00E77175">
        <w:rPr>
          <w:rFonts w:ascii="Arial" w:hAnsi="Arial" w:cs="Arial"/>
          <w:color w:val="auto"/>
          <w:sz w:val="22"/>
          <w:szCs w:val="22"/>
          <w:lang w:val="en-GB"/>
        </w:rPr>
        <w:t xml:space="preserve"> and </w:t>
      </w:r>
      <w:r w:rsidR="00B528C6">
        <w:rPr>
          <w:rFonts w:ascii="Arial" w:hAnsi="Arial" w:cs="Arial"/>
          <w:color w:val="auto"/>
          <w:sz w:val="22"/>
          <w:szCs w:val="22"/>
          <w:lang w:val="en-GB"/>
        </w:rPr>
        <w:t xml:space="preserve">use </w:t>
      </w:r>
      <w:r w:rsidRPr="00C96C1D">
        <w:rPr>
          <w:rFonts w:ascii="Arial" w:hAnsi="Arial" w:cs="Arial"/>
          <w:color w:val="auto"/>
          <w:sz w:val="22"/>
          <w:szCs w:val="22"/>
          <w:lang w:val="en-GB"/>
        </w:rPr>
        <w:t xml:space="preserve">of </w:t>
      </w:r>
      <w:r w:rsidR="00C41172" w:rsidRPr="00C96C1D">
        <w:rPr>
          <w:rFonts w:ascii="Arial" w:hAnsi="Arial" w:cs="Arial"/>
          <w:color w:val="auto"/>
          <w:sz w:val="22"/>
          <w:szCs w:val="22"/>
          <w:lang w:val="en-GB"/>
        </w:rPr>
        <w:t>Conservation Plan</w:t>
      </w:r>
      <w:r w:rsidR="009E2008">
        <w:rPr>
          <w:rFonts w:ascii="Arial" w:hAnsi="Arial" w:cs="Arial"/>
          <w:color w:val="auto"/>
          <w:sz w:val="22"/>
          <w:szCs w:val="22"/>
          <w:lang w:val="en-GB"/>
        </w:rPr>
        <w:t>s</w:t>
      </w:r>
      <w:r w:rsidR="007522F3" w:rsidRPr="00C96C1D">
        <w:rPr>
          <w:rFonts w:ascii="Arial" w:hAnsi="Arial" w:cs="Arial"/>
          <w:color w:val="auto"/>
          <w:sz w:val="22"/>
          <w:szCs w:val="22"/>
          <w:lang w:val="en-GB"/>
        </w:rPr>
        <w:t xml:space="preserve">.  </w:t>
      </w:r>
    </w:p>
    <w:p w14:paraId="26B802CF" w14:textId="77777777" w:rsidR="00377021" w:rsidRPr="00C96C1D" w:rsidRDefault="00377021" w:rsidP="00103CD0">
      <w:pPr>
        <w:pStyle w:val="Default"/>
        <w:spacing w:after="120" w:line="276" w:lineRule="auto"/>
        <w:ind w:left="357"/>
        <w:rPr>
          <w:rFonts w:ascii="Arial" w:hAnsi="Arial" w:cs="Arial"/>
          <w:bCs/>
          <w:color w:val="auto"/>
          <w:sz w:val="22"/>
          <w:szCs w:val="22"/>
          <w:lang w:val="en-GB"/>
        </w:rPr>
      </w:pPr>
    </w:p>
    <w:p w14:paraId="1512E85F" w14:textId="77777777" w:rsidR="00103CD0" w:rsidRDefault="00103CD0" w:rsidP="00103CD0">
      <w:pPr>
        <w:rPr>
          <w:rFonts w:ascii="Arial" w:hAnsi="Arial" w:cs="Arial"/>
          <w:b/>
          <w:bCs/>
          <w:color w:val="000000"/>
          <w:sz w:val="22"/>
          <w:szCs w:val="22"/>
          <w:lang w:val="en-NZ"/>
        </w:rPr>
      </w:pPr>
      <w:r w:rsidRPr="00C96C1D">
        <w:rPr>
          <w:rFonts w:ascii="Arial" w:hAnsi="Arial" w:cs="Arial"/>
          <w:b/>
          <w:bCs/>
          <w:color w:val="000000"/>
          <w:sz w:val="22"/>
          <w:szCs w:val="22"/>
          <w:lang w:val="en-NZ"/>
        </w:rPr>
        <w:t>What is a Conservation Plan?</w:t>
      </w:r>
    </w:p>
    <w:p w14:paraId="11693C30" w14:textId="345C9212" w:rsidR="00103CD0" w:rsidRDefault="00103CD0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simple terms, a</w:t>
      </w:r>
      <w:r w:rsidRPr="00E81346">
        <w:rPr>
          <w:rFonts w:ascii="Arial" w:hAnsi="Arial" w:cs="Arial"/>
          <w:sz w:val="22"/>
          <w:szCs w:val="22"/>
        </w:rPr>
        <w:t xml:space="preserve"> conservation plan is a document that establishe</w:t>
      </w:r>
      <w:r>
        <w:rPr>
          <w:rFonts w:ascii="Arial" w:hAnsi="Arial" w:cs="Arial"/>
          <w:sz w:val="22"/>
          <w:szCs w:val="22"/>
        </w:rPr>
        <w:t>s</w:t>
      </w:r>
      <w:r w:rsidRPr="00E81346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heritage </w:t>
      </w:r>
      <w:r w:rsidRPr="00E81346">
        <w:rPr>
          <w:rFonts w:ascii="Arial" w:hAnsi="Arial" w:cs="Arial"/>
          <w:sz w:val="22"/>
          <w:szCs w:val="22"/>
        </w:rPr>
        <w:t xml:space="preserve">significance of a place and provides </w:t>
      </w:r>
      <w:r w:rsidR="00993749">
        <w:rPr>
          <w:rFonts w:ascii="Arial" w:hAnsi="Arial" w:cs="Arial"/>
          <w:sz w:val="22"/>
          <w:szCs w:val="22"/>
        </w:rPr>
        <w:t xml:space="preserve">heritage </w:t>
      </w:r>
      <w:r w:rsidRPr="00E81346">
        <w:rPr>
          <w:rFonts w:ascii="Arial" w:hAnsi="Arial" w:cs="Arial"/>
          <w:sz w:val="22"/>
          <w:szCs w:val="22"/>
        </w:rPr>
        <w:t xml:space="preserve">policies for its </w:t>
      </w:r>
      <w:r w:rsidR="00993749">
        <w:rPr>
          <w:rFonts w:ascii="Arial" w:hAnsi="Arial" w:cs="Arial"/>
          <w:sz w:val="22"/>
          <w:szCs w:val="22"/>
        </w:rPr>
        <w:t xml:space="preserve">conservation and for </w:t>
      </w:r>
      <w:r w:rsidRPr="00E81346">
        <w:rPr>
          <w:rFonts w:ascii="Arial" w:hAnsi="Arial" w:cs="Arial"/>
          <w:sz w:val="22"/>
          <w:szCs w:val="22"/>
        </w:rPr>
        <w:t>future use.</w:t>
      </w:r>
      <w:r>
        <w:rPr>
          <w:rFonts w:ascii="Arial" w:hAnsi="Arial" w:cs="Arial"/>
          <w:sz w:val="22"/>
          <w:szCs w:val="22"/>
        </w:rPr>
        <w:t xml:space="preserve"> </w:t>
      </w:r>
      <w:r w:rsidRPr="00E8134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</w:t>
      </w:r>
      <w:r w:rsidRPr="00E81346">
        <w:rPr>
          <w:rFonts w:ascii="Arial" w:hAnsi="Arial" w:cs="Arial"/>
          <w:sz w:val="22"/>
          <w:szCs w:val="22"/>
        </w:rPr>
        <w:t>harter defines a conservation plan as:</w:t>
      </w:r>
    </w:p>
    <w:p w14:paraId="0D36AF58" w14:textId="77777777" w:rsidR="00103CD0" w:rsidRPr="00E81346" w:rsidRDefault="00103CD0" w:rsidP="00103CD0">
      <w:pPr>
        <w:shd w:val="clear" w:color="auto" w:fill="F2F2F2" w:themeFill="background1" w:themeFillShade="F2"/>
        <w:ind w:left="567" w:right="521"/>
        <w:jc w:val="both"/>
        <w:rPr>
          <w:rFonts w:ascii="Arial" w:hAnsi="Arial" w:cs="Arial"/>
          <w:sz w:val="20"/>
          <w:szCs w:val="20"/>
        </w:rPr>
      </w:pPr>
      <w:r w:rsidRPr="00E81346">
        <w:rPr>
          <w:rFonts w:ascii="Arial" w:hAnsi="Arial" w:cs="Arial"/>
          <w:sz w:val="20"/>
          <w:szCs w:val="20"/>
        </w:rPr>
        <w:t>an objective report which documents the history, fabric, and cultural heritage value of a place, assesses its cultural heritage significance, describes the condition of the place, outlines conservation policies for managing the place, and makes recommendations for the conservation of the place.</w:t>
      </w:r>
    </w:p>
    <w:p w14:paraId="05F17566" w14:textId="6266A3A1" w:rsidR="00103CD0" w:rsidRDefault="00C45EF0" w:rsidP="00C45EF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A03EAB" wp14:editId="0B24F49A">
            <wp:extent cx="5448657" cy="3486150"/>
            <wp:effectExtent l="0" t="0" r="0" b="0"/>
            <wp:docPr id="1191235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35278" name="Picture 11912352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308" cy="349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691FD" w14:textId="4D8671D6" w:rsidR="00C45EF0" w:rsidRPr="00C45EF0" w:rsidRDefault="00C45EF0" w:rsidP="00C45EF0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45EF0">
        <w:rPr>
          <w:rFonts w:ascii="Arial" w:hAnsi="Arial" w:cs="Arial"/>
          <w:b/>
          <w:bCs/>
          <w:sz w:val="18"/>
          <w:szCs w:val="18"/>
        </w:rPr>
        <w:t>Anderson House, Invercargill, during restoration works, 2021</w:t>
      </w:r>
    </w:p>
    <w:p w14:paraId="13C84403" w14:textId="383549C5" w:rsidR="00C45EF0" w:rsidRPr="00C45EF0" w:rsidRDefault="00C45EF0" w:rsidP="00C45EF0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45EF0">
        <w:rPr>
          <w:rFonts w:ascii="Arial" w:hAnsi="Arial" w:cs="Arial"/>
          <w:b/>
          <w:bCs/>
          <w:sz w:val="18"/>
          <w:szCs w:val="18"/>
        </w:rPr>
        <w:t>Photo: Chessa Stevens</w:t>
      </w:r>
    </w:p>
    <w:p w14:paraId="05D99141" w14:textId="77777777" w:rsidR="00D61705" w:rsidRPr="00EC2FC1" w:rsidRDefault="00D61705" w:rsidP="00EC2FC1">
      <w:pPr>
        <w:pStyle w:val="Default"/>
        <w:autoSpaceDE/>
        <w:autoSpaceDN/>
        <w:adjustRightInd/>
        <w:spacing w:after="120" w:line="276" w:lineRule="auto"/>
        <w:ind w:left="0" w:firstLine="0"/>
        <w:rPr>
          <w:rFonts w:ascii="Arial" w:hAnsi="Arial" w:cs="Arial"/>
          <w:b/>
          <w:color w:val="auto"/>
          <w:sz w:val="22"/>
          <w:szCs w:val="22"/>
          <w:lang w:val="en-GB"/>
        </w:rPr>
      </w:pPr>
      <w:r w:rsidRPr="00EC2FC1">
        <w:rPr>
          <w:rFonts w:ascii="Arial" w:hAnsi="Arial" w:cs="Arial"/>
          <w:b/>
          <w:color w:val="auto"/>
          <w:sz w:val="22"/>
          <w:szCs w:val="22"/>
          <w:lang w:val="en-GB"/>
        </w:rPr>
        <w:lastRenderedPageBreak/>
        <w:t>Different guiding documents</w:t>
      </w:r>
    </w:p>
    <w:p w14:paraId="3CD8E2F4" w14:textId="5B0DAD4E" w:rsidR="00D61705" w:rsidRDefault="00775685" w:rsidP="00775685">
      <w:pPr>
        <w:pStyle w:val="Default"/>
        <w:spacing w:after="120" w:line="360" w:lineRule="auto"/>
        <w:ind w:left="0" w:firstLine="0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As well as a conservation plan, s</w:t>
      </w:r>
      <w:r w:rsidR="00D61705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everal </w:t>
      </w:r>
      <w:r w:rsidR="00EC2FC1">
        <w:rPr>
          <w:rFonts w:ascii="Arial" w:hAnsi="Arial" w:cs="Arial"/>
          <w:bCs/>
          <w:color w:val="auto"/>
          <w:sz w:val="22"/>
          <w:szCs w:val="22"/>
          <w:lang w:val="en-GB"/>
        </w:rPr>
        <w:t>types of guiding</w:t>
      </w:r>
      <w:r w:rsidR="00D61705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documents may be used</w:t>
      </w:r>
      <w:r w:rsidR="00EC2FC1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</w:t>
      </w:r>
      <w:r w:rsidR="00D61705">
        <w:rPr>
          <w:rFonts w:ascii="Arial" w:hAnsi="Arial" w:cs="Arial"/>
          <w:bCs/>
          <w:color w:val="auto"/>
          <w:sz w:val="22"/>
          <w:szCs w:val="22"/>
          <w:lang w:val="en-GB"/>
        </w:rPr>
        <w:t>to guide work on heritage places.  These include:</w:t>
      </w:r>
    </w:p>
    <w:p w14:paraId="76D5089C" w14:textId="67EAC10D" w:rsidR="00993749" w:rsidRDefault="00993749" w:rsidP="00EC2FC1">
      <w:pPr>
        <w:pStyle w:val="Defaul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Existing Conservation Plans</w:t>
      </w:r>
    </w:p>
    <w:p w14:paraId="3CE1D647" w14:textId="3727397C" w:rsidR="00D61705" w:rsidRDefault="00D61705" w:rsidP="00EC2FC1">
      <w:pPr>
        <w:pStyle w:val="Defaul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Heritage significance assessments</w:t>
      </w:r>
    </w:p>
    <w:p w14:paraId="2F35702A" w14:textId="33FCFCF8" w:rsidR="00D61705" w:rsidRDefault="00993749" w:rsidP="00EC2FC1">
      <w:pPr>
        <w:pStyle w:val="Defaul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Heritage based c</w:t>
      </w:r>
      <w:r w:rsidR="00EC2FC1">
        <w:rPr>
          <w:rFonts w:ascii="Arial" w:hAnsi="Arial" w:cs="Arial"/>
          <w:bCs/>
          <w:color w:val="auto"/>
          <w:sz w:val="22"/>
          <w:szCs w:val="22"/>
          <w:lang w:val="en-GB"/>
        </w:rPr>
        <w:t>ondition</w:t>
      </w:r>
      <w:r w:rsidR="00D61705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</w:t>
      </w:r>
      <w:r w:rsidR="00EC2FC1">
        <w:rPr>
          <w:rFonts w:ascii="Arial" w:hAnsi="Arial" w:cs="Arial"/>
          <w:bCs/>
          <w:color w:val="auto"/>
          <w:sz w:val="22"/>
          <w:szCs w:val="22"/>
          <w:lang w:val="en-GB"/>
        </w:rPr>
        <w:t>assessments</w:t>
      </w:r>
    </w:p>
    <w:p w14:paraId="454860A4" w14:textId="78E2DD20" w:rsidR="00D61705" w:rsidRDefault="00D61705" w:rsidP="00EC2FC1">
      <w:pPr>
        <w:pStyle w:val="Defaul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Long term maintenance plans</w:t>
      </w:r>
    </w:p>
    <w:p w14:paraId="4FD2D7B7" w14:textId="3CF44F8B" w:rsidR="00D61705" w:rsidRDefault="00D61705" w:rsidP="00EC2FC1">
      <w:pPr>
        <w:pStyle w:val="Defaul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Temporary protection plans</w:t>
      </w:r>
    </w:p>
    <w:p w14:paraId="0B37804F" w14:textId="33A91901" w:rsidR="00D61705" w:rsidRDefault="00D61705" w:rsidP="00EC2FC1">
      <w:pPr>
        <w:pStyle w:val="Defaul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Heritage effects assessments</w:t>
      </w:r>
    </w:p>
    <w:p w14:paraId="37AF4BDC" w14:textId="77777777" w:rsidR="00D61705" w:rsidRDefault="00D61705" w:rsidP="00EC2FC1">
      <w:pPr>
        <w:pStyle w:val="Defaul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>Heritage inventories</w:t>
      </w:r>
    </w:p>
    <w:p w14:paraId="6CE2BA3C" w14:textId="4D31E004" w:rsidR="00D61705" w:rsidRDefault="00D61705" w:rsidP="00EC2FC1">
      <w:pPr>
        <w:pStyle w:val="Default"/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color w:val="auto"/>
          <w:sz w:val="22"/>
          <w:szCs w:val="22"/>
          <w:lang w:val="en-GB"/>
        </w:rPr>
      </w:pPr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Standing </w:t>
      </w:r>
      <w:r w:rsidR="00EC2FC1">
        <w:rPr>
          <w:rFonts w:ascii="Arial" w:hAnsi="Arial" w:cs="Arial"/>
          <w:bCs/>
          <w:color w:val="auto"/>
          <w:sz w:val="22"/>
          <w:szCs w:val="22"/>
          <w:lang w:val="en-GB"/>
        </w:rPr>
        <w:t>building</w:t>
      </w:r>
      <w:r w:rsidR="00993749">
        <w:rPr>
          <w:rFonts w:ascii="Arial" w:hAnsi="Arial" w:cs="Arial"/>
          <w:bCs/>
          <w:color w:val="auto"/>
          <w:sz w:val="22"/>
          <w:szCs w:val="22"/>
          <w:lang w:val="en-GB"/>
        </w:rPr>
        <w:t>, architectural, engineering, and</w:t>
      </w:r>
      <w:r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structure records</w:t>
      </w:r>
    </w:p>
    <w:p w14:paraId="2E2D9010" w14:textId="77777777" w:rsidR="00D61705" w:rsidRPr="00EC2FC1" w:rsidRDefault="00D61705" w:rsidP="00EC2FC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bCs/>
          <w:sz w:val="22"/>
          <w:szCs w:val="22"/>
        </w:rPr>
      </w:pPr>
      <w:r w:rsidRPr="00EC2FC1">
        <w:rPr>
          <w:rFonts w:ascii="Arial" w:hAnsi="Arial" w:cs="Arial"/>
          <w:bCs/>
          <w:sz w:val="22"/>
          <w:szCs w:val="22"/>
        </w:rPr>
        <w:t>Archaeological Surveys, Assessments &amp; Authorities</w:t>
      </w:r>
    </w:p>
    <w:p w14:paraId="01E84ABC" w14:textId="41C8F129" w:rsidR="00D61705" w:rsidRPr="00EC2FC1" w:rsidRDefault="00D61705" w:rsidP="00EC2FC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bCs/>
          <w:sz w:val="22"/>
          <w:szCs w:val="22"/>
        </w:rPr>
      </w:pPr>
      <w:r w:rsidRPr="00EC2FC1">
        <w:rPr>
          <w:rFonts w:ascii="Arial" w:hAnsi="Arial" w:cs="Arial"/>
          <w:bCs/>
          <w:sz w:val="22"/>
          <w:szCs w:val="22"/>
        </w:rPr>
        <w:t>Materials Research</w:t>
      </w:r>
      <w:r w:rsidR="00993749">
        <w:rPr>
          <w:rFonts w:ascii="Arial" w:hAnsi="Arial" w:cs="Arial"/>
          <w:bCs/>
          <w:sz w:val="22"/>
          <w:szCs w:val="22"/>
        </w:rPr>
        <w:t xml:space="preserve"> and</w:t>
      </w:r>
      <w:r w:rsidRPr="00EC2FC1">
        <w:rPr>
          <w:rFonts w:ascii="Arial" w:hAnsi="Arial" w:cs="Arial"/>
          <w:bCs/>
          <w:sz w:val="22"/>
          <w:szCs w:val="22"/>
        </w:rPr>
        <w:t xml:space="preserve"> Analysis</w:t>
      </w:r>
      <w:r w:rsidR="00993749">
        <w:rPr>
          <w:rFonts w:ascii="Arial" w:hAnsi="Arial" w:cs="Arial"/>
          <w:bCs/>
          <w:sz w:val="22"/>
          <w:szCs w:val="22"/>
        </w:rPr>
        <w:t>,</w:t>
      </w:r>
      <w:r w:rsidRPr="00EC2FC1">
        <w:rPr>
          <w:rFonts w:ascii="Arial" w:hAnsi="Arial" w:cs="Arial"/>
          <w:bCs/>
          <w:sz w:val="22"/>
          <w:szCs w:val="22"/>
        </w:rPr>
        <w:t xml:space="preserve"> and </w:t>
      </w:r>
      <w:r w:rsidR="00993749">
        <w:rPr>
          <w:rFonts w:ascii="Arial" w:hAnsi="Arial" w:cs="Arial"/>
          <w:bCs/>
          <w:sz w:val="22"/>
          <w:szCs w:val="22"/>
        </w:rPr>
        <w:t>technical guides</w:t>
      </w:r>
    </w:p>
    <w:p w14:paraId="0D3124F5" w14:textId="77777777" w:rsidR="00D61705" w:rsidRPr="00EC2FC1" w:rsidRDefault="00D61705" w:rsidP="00EC2FC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bCs/>
          <w:sz w:val="22"/>
          <w:szCs w:val="22"/>
        </w:rPr>
      </w:pPr>
      <w:r w:rsidRPr="00EC2FC1">
        <w:rPr>
          <w:rFonts w:ascii="Arial" w:hAnsi="Arial" w:cs="Arial"/>
          <w:bCs/>
          <w:sz w:val="22"/>
          <w:szCs w:val="22"/>
        </w:rPr>
        <w:t>Schedule of Works</w:t>
      </w:r>
    </w:p>
    <w:p w14:paraId="0796C1C2" w14:textId="77777777" w:rsidR="00D61705" w:rsidRPr="00EC2FC1" w:rsidRDefault="00D61705" w:rsidP="00EC2FC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bCs/>
          <w:sz w:val="22"/>
          <w:szCs w:val="22"/>
        </w:rPr>
      </w:pPr>
      <w:r w:rsidRPr="00EC2FC1">
        <w:rPr>
          <w:rFonts w:ascii="Arial" w:hAnsi="Arial" w:cs="Arial"/>
          <w:bCs/>
          <w:sz w:val="22"/>
          <w:szCs w:val="22"/>
        </w:rPr>
        <w:t xml:space="preserve">Works Specifications </w:t>
      </w:r>
    </w:p>
    <w:p w14:paraId="30A769CF" w14:textId="1E309D74" w:rsidR="00377021" w:rsidRDefault="00EC2FC1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parts of these documents may also be used in a conservation plan</w:t>
      </w:r>
    </w:p>
    <w:p w14:paraId="2DE24A6D" w14:textId="77777777" w:rsidR="005C1F0C" w:rsidRDefault="005C1F0C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054E2BEC" w14:textId="0CB212CB" w:rsidR="00377021" w:rsidRPr="00103CD0" w:rsidRDefault="00103CD0" w:rsidP="00103CD0">
      <w:pPr>
        <w:rPr>
          <w:rFonts w:ascii="Arial" w:hAnsi="Arial" w:cs="Arial"/>
          <w:b/>
          <w:bCs/>
          <w:sz w:val="22"/>
          <w:szCs w:val="22"/>
        </w:rPr>
      </w:pPr>
      <w:r w:rsidRPr="00103CD0">
        <w:rPr>
          <w:rFonts w:ascii="Arial" w:hAnsi="Arial" w:cs="Arial"/>
          <w:b/>
          <w:bCs/>
          <w:sz w:val="22"/>
          <w:szCs w:val="22"/>
        </w:rPr>
        <w:t>Parts of a Conservation Plan</w:t>
      </w:r>
    </w:p>
    <w:p w14:paraId="705C152E" w14:textId="14DD9FEF" w:rsidR="001771D4" w:rsidRPr="00C96C1D" w:rsidRDefault="00330B09" w:rsidP="00EC2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Conservation Plan </w:t>
      </w:r>
      <w:r w:rsidR="001771D4" w:rsidRPr="00C96C1D">
        <w:rPr>
          <w:rFonts w:ascii="Arial" w:hAnsi="Arial" w:cs="Arial"/>
          <w:sz w:val="22"/>
          <w:szCs w:val="22"/>
        </w:rPr>
        <w:t xml:space="preserve">is typically split into two </w:t>
      </w:r>
      <w:r w:rsidR="005C1F0C">
        <w:rPr>
          <w:rFonts w:ascii="Arial" w:hAnsi="Arial" w:cs="Arial"/>
          <w:sz w:val="22"/>
          <w:szCs w:val="22"/>
        </w:rPr>
        <w:t>stages</w:t>
      </w:r>
      <w:r w:rsidR="00880AA9" w:rsidRPr="00C96C1D">
        <w:rPr>
          <w:rFonts w:ascii="Arial" w:hAnsi="Arial" w:cs="Arial"/>
          <w:sz w:val="22"/>
          <w:szCs w:val="22"/>
        </w:rPr>
        <w:t>:</w:t>
      </w:r>
      <w:r w:rsidR="002C0DAA">
        <w:rPr>
          <w:rFonts w:ascii="Arial" w:hAnsi="Arial" w:cs="Arial"/>
          <w:sz w:val="22"/>
          <w:szCs w:val="22"/>
        </w:rPr>
        <w:t xml:space="preserve"> </w:t>
      </w:r>
    </w:p>
    <w:p w14:paraId="7757C26F" w14:textId="21AAB178" w:rsidR="003E448A" w:rsidRPr="00C96C1D" w:rsidRDefault="005C1F0C" w:rsidP="00103CD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Stage</w:t>
      </w:r>
      <w:r w:rsidR="001771D4" w:rsidRPr="00C96C1D">
        <w:rPr>
          <w:rFonts w:ascii="Arial" w:hAnsi="Arial" w:cs="Arial"/>
          <w:sz w:val="22"/>
          <w:szCs w:val="22"/>
        </w:rPr>
        <w:t xml:space="preserve"> 1: </w:t>
      </w:r>
      <w:r w:rsidR="00EC5101" w:rsidRPr="00C96C1D">
        <w:rPr>
          <w:rFonts w:ascii="Arial" w:hAnsi="Arial" w:cs="Arial"/>
          <w:b/>
          <w:bCs/>
          <w:sz w:val="22"/>
          <w:szCs w:val="22"/>
        </w:rPr>
        <w:t>U</w:t>
      </w:r>
      <w:r w:rsidR="001771D4" w:rsidRPr="00C96C1D">
        <w:rPr>
          <w:rFonts w:ascii="Arial" w:hAnsi="Arial" w:cs="Arial"/>
          <w:b/>
          <w:bCs/>
          <w:sz w:val="22"/>
          <w:szCs w:val="22"/>
        </w:rPr>
        <w:t xml:space="preserve">nderstanding </w:t>
      </w:r>
      <w:r w:rsidR="00EC5101" w:rsidRPr="00C96C1D">
        <w:rPr>
          <w:rFonts w:ascii="Arial" w:hAnsi="Arial" w:cs="Arial"/>
          <w:b/>
          <w:bCs/>
          <w:sz w:val="22"/>
          <w:szCs w:val="22"/>
        </w:rPr>
        <w:t>the Place</w:t>
      </w:r>
      <w:r w:rsidR="00EC5101">
        <w:rPr>
          <w:rFonts w:ascii="Arial" w:hAnsi="Arial" w:cs="Arial"/>
          <w:sz w:val="22"/>
          <w:szCs w:val="22"/>
        </w:rPr>
        <w:t xml:space="preserve"> </w:t>
      </w:r>
    </w:p>
    <w:p w14:paraId="5787700F" w14:textId="0B16D435" w:rsidR="001771D4" w:rsidRPr="00C96C1D" w:rsidRDefault="005C1F0C" w:rsidP="00103CD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Stage</w:t>
      </w:r>
      <w:r w:rsidR="00E23742">
        <w:rPr>
          <w:rFonts w:ascii="Arial" w:hAnsi="Arial" w:cs="Arial"/>
          <w:sz w:val="22"/>
          <w:szCs w:val="22"/>
        </w:rPr>
        <w:t xml:space="preserve"> 2</w:t>
      </w:r>
      <w:r w:rsidR="001771D4" w:rsidRPr="00C96C1D">
        <w:rPr>
          <w:rFonts w:ascii="Arial" w:hAnsi="Arial" w:cs="Arial"/>
          <w:sz w:val="22"/>
          <w:szCs w:val="22"/>
        </w:rPr>
        <w:t xml:space="preserve">: </w:t>
      </w:r>
      <w:r w:rsidR="00EC5101" w:rsidRPr="00C96C1D">
        <w:rPr>
          <w:rFonts w:ascii="Arial" w:hAnsi="Arial" w:cs="Arial"/>
          <w:b/>
          <w:bCs/>
          <w:sz w:val="22"/>
          <w:szCs w:val="22"/>
        </w:rPr>
        <w:t>Conservation P</w:t>
      </w:r>
      <w:r w:rsidR="00F46483" w:rsidRPr="00C96C1D">
        <w:rPr>
          <w:rFonts w:ascii="Arial" w:hAnsi="Arial" w:cs="Arial"/>
          <w:b/>
          <w:bCs/>
          <w:sz w:val="22"/>
          <w:szCs w:val="22"/>
        </w:rPr>
        <w:t>olicies</w:t>
      </w:r>
      <w:r w:rsidR="00F46483" w:rsidRPr="00C96C1D">
        <w:rPr>
          <w:rFonts w:ascii="Arial" w:hAnsi="Arial" w:cs="Arial"/>
          <w:sz w:val="22"/>
          <w:szCs w:val="22"/>
        </w:rPr>
        <w:t xml:space="preserve"> </w:t>
      </w:r>
    </w:p>
    <w:p w14:paraId="22F8EDFE" w14:textId="3965CE42" w:rsidR="00DE01B4" w:rsidRDefault="005C1F0C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Stage</w:t>
      </w:r>
      <w:r w:rsidR="008F3884" w:rsidRPr="00C96C1D">
        <w:rPr>
          <w:rFonts w:ascii="Arial" w:hAnsi="Arial" w:cs="Arial"/>
          <w:b/>
          <w:bCs/>
          <w:sz w:val="22"/>
          <w:szCs w:val="22"/>
        </w:rPr>
        <w:t xml:space="preserve"> 1</w:t>
      </w:r>
      <w:r w:rsidR="00006A4A">
        <w:rPr>
          <w:rFonts w:ascii="Arial" w:hAnsi="Arial" w:cs="Arial"/>
          <w:b/>
          <w:bCs/>
          <w:sz w:val="22"/>
          <w:szCs w:val="22"/>
        </w:rPr>
        <w:t>:</w:t>
      </w:r>
      <w:r w:rsidR="008F3884">
        <w:rPr>
          <w:rFonts w:ascii="Arial" w:hAnsi="Arial" w:cs="Arial"/>
          <w:sz w:val="22"/>
          <w:szCs w:val="22"/>
        </w:rPr>
        <w:t xml:space="preserve"> </w:t>
      </w:r>
      <w:r w:rsidR="00BB2490">
        <w:rPr>
          <w:rFonts w:ascii="Arial" w:hAnsi="Arial" w:cs="Arial"/>
          <w:sz w:val="22"/>
          <w:szCs w:val="22"/>
        </w:rPr>
        <w:t xml:space="preserve">involves </w:t>
      </w:r>
      <w:r w:rsidR="006C15E9">
        <w:rPr>
          <w:rFonts w:ascii="Arial" w:hAnsi="Arial" w:cs="Arial"/>
          <w:sz w:val="22"/>
          <w:szCs w:val="22"/>
        </w:rPr>
        <w:t>gathering information</w:t>
      </w:r>
      <w:r w:rsidR="00B94F8A">
        <w:rPr>
          <w:rFonts w:ascii="Arial" w:hAnsi="Arial" w:cs="Arial"/>
          <w:sz w:val="22"/>
          <w:szCs w:val="22"/>
        </w:rPr>
        <w:t>, from a variety of sources</w:t>
      </w:r>
      <w:r w:rsidR="00A415D2">
        <w:rPr>
          <w:rFonts w:ascii="Arial" w:hAnsi="Arial" w:cs="Arial"/>
          <w:sz w:val="22"/>
          <w:szCs w:val="22"/>
        </w:rPr>
        <w:t xml:space="preserve"> including</w:t>
      </w:r>
      <w:r w:rsidR="00DD512A">
        <w:rPr>
          <w:rFonts w:ascii="Arial" w:hAnsi="Arial" w:cs="Arial"/>
          <w:sz w:val="22"/>
          <w:szCs w:val="22"/>
        </w:rPr>
        <w:t xml:space="preserve"> </w:t>
      </w:r>
      <w:r w:rsidR="00EC2FC1">
        <w:rPr>
          <w:rFonts w:ascii="Arial" w:hAnsi="Arial" w:cs="Arial"/>
          <w:sz w:val="22"/>
          <w:szCs w:val="22"/>
        </w:rPr>
        <w:t xml:space="preserve">documents and </w:t>
      </w:r>
      <w:r w:rsidR="00DD512A">
        <w:rPr>
          <w:rFonts w:ascii="Arial" w:hAnsi="Arial" w:cs="Arial"/>
          <w:sz w:val="22"/>
          <w:szCs w:val="22"/>
        </w:rPr>
        <w:t>drawings</w:t>
      </w:r>
      <w:r w:rsidR="00F34417">
        <w:rPr>
          <w:rFonts w:ascii="Arial" w:hAnsi="Arial" w:cs="Arial"/>
          <w:sz w:val="22"/>
          <w:szCs w:val="22"/>
        </w:rPr>
        <w:t>, examining fabric a</w:t>
      </w:r>
      <w:r w:rsidR="00DD512A">
        <w:rPr>
          <w:rFonts w:ascii="Arial" w:hAnsi="Arial" w:cs="Arial"/>
          <w:sz w:val="22"/>
          <w:szCs w:val="22"/>
        </w:rPr>
        <w:t>s well as</w:t>
      </w:r>
      <w:r w:rsidR="00F34417">
        <w:rPr>
          <w:rFonts w:ascii="Arial" w:hAnsi="Arial" w:cs="Arial"/>
          <w:sz w:val="22"/>
          <w:szCs w:val="22"/>
        </w:rPr>
        <w:t xml:space="preserve"> speaking to </w:t>
      </w:r>
      <w:r w:rsidR="00377021">
        <w:rPr>
          <w:rFonts w:ascii="Arial" w:hAnsi="Arial" w:cs="Arial"/>
          <w:sz w:val="22"/>
          <w:szCs w:val="22"/>
        </w:rPr>
        <w:t>key stakeholders</w:t>
      </w:r>
      <w:r w:rsidR="00F34417">
        <w:rPr>
          <w:rFonts w:ascii="Arial" w:hAnsi="Arial" w:cs="Arial"/>
          <w:sz w:val="22"/>
          <w:szCs w:val="22"/>
        </w:rPr>
        <w:t xml:space="preserve">.  </w:t>
      </w:r>
      <w:r w:rsidR="00480242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>stage</w:t>
      </w:r>
      <w:r w:rsidR="00480242">
        <w:rPr>
          <w:rFonts w:ascii="Arial" w:hAnsi="Arial" w:cs="Arial"/>
          <w:sz w:val="22"/>
          <w:szCs w:val="22"/>
        </w:rPr>
        <w:t xml:space="preserve"> aims to </w:t>
      </w:r>
      <w:r w:rsidR="00FA5C36">
        <w:rPr>
          <w:rFonts w:ascii="Arial" w:hAnsi="Arial" w:cs="Arial"/>
          <w:sz w:val="22"/>
          <w:szCs w:val="22"/>
        </w:rPr>
        <w:t>establish</w:t>
      </w:r>
      <w:r w:rsidR="00480242">
        <w:rPr>
          <w:rFonts w:ascii="Arial" w:hAnsi="Arial" w:cs="Arial"/>
          <w:sz w:val="22"/>
          <w:szCs w:val="22"/>
        </w:rPr>
        <w:t xml:space="preserve"> </w:t>
      </w:r>
      <w:r w:rsidR="00FA5C36">
        <w:rPr>
          <w:rFonts w:ascii="Arial" w:hAnsi="Arial" w:cs="Arial"/>
          <w:sz w:val="22"/>
          <w:szCs w:val="22"/>
        </w:rPr>
        <w:t xml:space="preserve">everything that </w:t>
      </w:r>
      <w:r w:rsidR="00EC2FC1">
        <w:rPr>
          <w:rFonts w:ascii="Arial" w:hAnsi="Arial" w:cs="Arial"/>
          <w:sz w:val="22"/>
          <w:szCs w:val="22"/>
        </w:rPr>
        <w:t>can be reasonably</w:t>
      </w:r>
      <w:r w:rsidR="00FA5C36">
        <w:rPr>
          <w:rFonts w:ascii="Arial" w:hAnsi="Arial" w:cs="Arial"/>
          <w:sz w:val="22"/>
          <w:szCs w:val="22"/>
        </w:rPr>
        <w:t xml:space="preserve"> known about a place that could </w:t>
      </w:r>
      <w:r w:rsidR="002B12E2">
        <w:rPr>
          <w:rFonts w:ascii="Arial" w:hAnsi="Arial" w:cs="Arial"/>
          <w:sz w:val="22"/>
          <w:szCs w:val="22"/>
        </w:rPr>
        <w:t>be relevant for future decision making</w:t>
      </w:r>
      <w:r w:rsidR="00EC2FC1">
        <w:rPr>
          <w:rFonts w:ascii="Arial" w:hAnsi="Arial" w:cs="Arial"/>
          <w:sz w:val="22"/>
          <w:szCs w:val="22"/>
        </w:rPr>
        <w:t>,</w:t>
      </w:r>
      <w:r w:rsidR="00E015FA">
        <w:rPr>
          <w:rFonts w:ascii="Arial" w:hAnsi="Arial" w:cs="Arial"/>
          <w:sz w:val="22"/>
          <w:szCs w:val="22"/>
        </w:rPr>
        <w:t xml:space="preserve"> and should therefore include the condition of a </w:t>
      </w:r>
      <w:r w:rsidR="000D7E91">
        <w:rPr>
          <w:rFonts w:ascii="Arial" w:hAnsi="Arial" w:cs="Arial"/>
          <w:sz w:val="22"/>
          <w:szCs w:val="22"/>
        </w:rPr>
        <w:t>place.</w:t>
      </w:r>
      <w:r w:rsidR="00FA5C36">
        <w:rPr>
          <w:rFonts w:ascii="Arial" w:hAnsi="Arial" w:cs="Arial"/>
          <w:sz w:val="22"/>
          <w:szCs w:val="22"/>
        </w:rPr>
        <w:t xml:space="preserve"> </w:t>
      </w:r>
      <w:r w:rsidR="00F34417">
        <w:rPr>
          <w:rFonts w:ascii="Arial" w:hAnsi="Arial" w:cs="Arial"/>
          <w:sz w:val="22"/>
          <w:szCs w:val="22"/>
        </w:rPr>
        <w:t>Based on this information</w:t>
      </w:r>
      <w:r w:rsidR="009B6BF0">
        <w:rPr>
          <w:rFonts w:ascii="Arial" w:hAnsi="Arial" w:cs="Arial"/>
          <w:sz w:val="22"/>
          <w:szCs w:val="22"/>
        </w:rPr>
        <w:t xml:space="preserve"> </w:t>
      </w:r>
      <w:r w:rsidR="009F3A16">
        <w:rPr>
          <w:rFonts w:ascii="Arial" w:hAnsi="Arial" w:cs="Arial"/>
          <w:sz w:val="22"/>
          <w:szCs w:val="22"/>
        </w:rPr>
        <w:t xml:space="preserve">the </w:t>
      </w:r>
      <w:r w:rsidR="00097CEC">
        <w:rPr>
          <w:rFonts w:ascii="Arial" w:hAnsi="Arial" w:cs="Arial"/>
          <w:sz w:val="22"/>
          <w:szCs w:val="22"/>
        </w:rPr>
        <w:t xml:space="preserve">cultural heritage </w:t>
      </w:r>
      <w:r w:rsidR="009F3A16">
        <w:rPr>
          <w:rFonts w:ascii="Arial" w:hAnsi="Arial" w:cs="Arial"/>
          <w:sz w:val="22"/>
          <w:szCs w:val="22"/>
        </w:rPr>
        <w:t xml:space="preserve">values can be </w:t>
      </w:r>
      <w:r w:rsidR="00097CEC">
        <w:rPr>
          <w:rFonts w:ascii="Arial" w:hAnsi="Arial" w:cs="Arial"/>
          <w:sz w:val="22"/>
          <w:szCs w:val="22"/>
        </w:rPr>
        <w:t>understood</w:t>
      </w:r>
      <w:r w:rsidR="00A20586">
        <w:rPr>
          <w:rFonts w:ascii="Arial" w:hAnsi="Arial" w:cs="Arial"/>
          <w:sz w:val="22"/>
          <w:szCs w:val="22"/>
        </w:rPr>
        <w:t>,</w:t>
      </w:r>
      <w:r w:rsidR="009F3A16">
        <w:rPr>
          <w:rFonts w:ascii="Arial" w:hAnsi="Arial" w:cs="Arial"/>
          <w:sz w:val="22"/>
          <w:szCs w:val="22"/>
        </w:rPr>
        <w:t xml:space="preserve"> and</w:t>
      </w:r>
      <w:r w:rsidR="005614BA">
        <w:rPr>
          <w:rFonts w:ascii="Arial" w:hAnsi="Arial" w:cs="Arial"/>
          <w:sz w:val="22"/>
          <w:szCs w:val="22"/>
        </w:rPr>
        <w:t>,</w:t>
      </w:r>
      <w:r w:rsidR="009F3A16">
        <w:rPr>
          <w:rFonts w:ascii="Arial" w:hAnsi="Arial" w:cs="Arial"/>
          <w:sz w:val="22"/>
          <w:szCs w:val="22"/>
        </w:rPr>
        <w:t xml:space="preserve"> in turn</w:t>
      </w:r>
      <w:r w:rsidR="005614BA">
        <w:rPr>
          <w:rFonts w:ascii="Arial" w:hAnsi="Arial" w:cs="Arial"/>
          <w:sz w:val="22"/>
          <w:szCs w:val="22"/>
        </w:rPr>
        <w:t>,</w:t>
      </w:r>
      <w:r w:rsidR="009F3A16">
        <w:rPr>
          <w:rFonts w:ascii="Arial" w:hAnsi="Arial" w:cs="Arial"/>
          <w:sz w:val="22"/>
          <w:szCs w:val="22"/>
        </w:rPr>
        <w:t xml:space="preserve"> </w:t>
      </w:r>
      <w:r w:rsidR="00F23948">
        <w:rPr>
          <w:rFonts w:ascii="Arial" w:hAnsi="Arial" w:cs="Arial"/>
          <w:sz w:val="22"/>
          <w:szCs w:val="22"/>
        </w:rPr>
        <w:t xml:space="preserve">the </w:t>
      </w:r>
      <w:r w:rsidR="00380ED2">
        <w:rPr>
          <w:rFonts w:ascii="Arial" w:hAnsi="Arial" w:cs="Arial"/>
          <w:sz w:val="22"/>
          <w:szCs w:val="22"/>
        </w:rPr>
        <w:t>significance of</w:t>
      </w:r>
      <w:r w:rsidR="003C3C40">
        <w:rPr>
          <w:rFonts w:ascii="Arial" w:hAnsi="Arial" w:cs="Arial"/>
          <w:sz w:val="22"/>
          <w:szCs w:val="22"/>
        </w:rPr>
        <w:t xml:space="preserve"> a place can be</w:t>
      </w:r>
      <w:r w:rsidR="006811AD">
        <w:rPr>
          <w:rFonts w:ascii="Arial" w:hAnsi="Arial" w:cs="Arial"/>
          <w:sz w:val="22"/>
          <w:szCs w:val="22"/>
        </w:rPr>
        <w:t xml:space="preserve"> established. </w:t>
      </w:r>
      <w:r w:rsidR="00195FB4">
        <w:rPr>
          <w:rFonts w:ascii="Arial" w:hAnsi="Arial" w:cs="Arial"/>
          <w:sz w:val="22"/>
          <w:szCs w:val="22"/>
        </w:rPr>
        <w:t xml:space="preserve">  </w:t>
      </w:r>
    </w:p>
    <w:p w14:paraId="3F903B48" w14:textId="705593D1" w:rsidR="00757B61" w:rsidRDefault="00EC2FC1" w:rsidP="009937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</w:t>
      </w:r>
      <w:r w:rsidR="00757B61">
        <w:rPr>
          <w:rFonts w:ascii="Arial" w:hAnsi="Arial" w:cs="Arial"/>
          <w:sz w:val="22"/>
          <w:szCs w:val="22"/>
        </w:rPr>
        <w:t xml:space="preserve">evel of research </w:t>
      </w:r>
      <w:r>
        <w:rPr>
          <w:rFonts w:ascii="Arial" w:hAnsi="Arial" w:cs="Arial"/>
          <w:sz w:val="22"/>
          <w:szCs w:val="22"/>
        </w:rPr>
        <w:t>undertaken should</w:t>
      </w:r>
      <w:r w:rsidR="00757B61">
        <w:rPr>
          <w:rFonts w:ascii="Arial" w:hAnsi="Arial" w:cs="Arial"/>
          <w:sz w:val="22"/>
          <w:szCs w:val="22"/>
        </w:rPr>
        <w:t xml:space="preserve"> be fit for purpose</w:t>
      </w:r>
      <w:r>
        <w:rPr>
          <w:rFonts w:ascii="Arial" w:hAnsi="Arial" w:cs="Arial"/>
          <w:sz w:val="22"/>
          <w:szCs w:val="22"/>
        </w:rPr>
        <w:t xml:space="preserve"> – in some cases an exhaustive research </w:t>
      </w:r>
      <w:r w:rsidR="005C1F0C">
        <w:rPr>
          <w:rFonts w:ascii="Arial" w:hAnsi="Arial" w:cs="Arial"/>
          <w:sz w:val="22"/>
          <w:szCs w:val="22"/>
        </w:rPr>
        <w:t>stage</w:t>
      </w:r>
      <w:r>
        <w:rPr>
          <w:rFonts w:ascii="Arial" w:hAnsi="Arial" w:cs="Arial"/>
          <w:sz w:val="22"/>
          <w:szCs w:val="22"/>
        </w:rPr>
        <w:t xml:space="preserve"> may not be necessary</w:t>
      </w:r>
      <w:r w:rsidR="00993749">
        <w:rPr>
          <w:rFonts w:ascii="Arial" w:hAnsi="Arial" w:cs="Arial"/>
          <w:sz w:val="22"/>
          <w:szCs w:val="22"/>
        </w:rPr>
        <w:t xml:space="preserve">.  </w:t>
      </w:r>
      <w:r w:rsidR="00993749" w:rsidRPr="00993749">
        <w:rPr>
          <w:rFonts w:ascii="Arial" w:hAnsi="Arial" w:cs="Arial"/>
          <w:sz w:val="22"/>
          <w:szCs w:val="22"/>
        </w:rPr>
        <w:t>It may require different specialists and should be</w:t>
      </w:r>
      <w:r w:rsidR="00993749">
        <w:rPr>
          <w:rFonts w:ascii="Arial" w:hAnsi="Arial" w:cs="Arial"/>
          <w:sz w:val="22"/>
          <w:szCs w:val="22"/>
        </w:rPr>
        <w:t xml:space="preserve"> </w:t>
      </w:r>
      <w:r w:rsidR="00993749" w:rsidRPr="00993749">
        <w:rPr>
          <w:rFonts w:ascii="Arial" w:hAnsi="Arial" w:cs="Arial"/>
          <w:sz w:val="22"/>
          <w:szCs w:val="22"/>
        </w:rPr>
        <w:t>integrated in approach to the layers of values of the place.</w:t>
      </w:r>
    </w:p>
    <w:p w14:paraId="42B5F8CC" w14:textId="7CA21B7D" w:rsidR="007949E3" w:rsidRDefault="005C1F0C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Stage</w:t>
      </w:r>
      <w:r w:rsidR="007949E3" w:rsidRPr="00C96C1D">
        <w:rPr>
          <w:rFonts w:ascii="Arial" w:hAnsi="Arial" w:cs="Arial"/>
          <w:b/>
          <w:bCs/>
          <w:sz w:val="22"/>
          <w:szCs w:val="22"/>
        </w:rPr>
        <w:t xml:space="preserve"> 2</w:t>
      </w:r>
      <w:r w:rsidR="00C72E07">
        <w:rPr>
          <w:rFonts w:ascii="Arial" w:hAnsi="Arial" w:cs="Arial"/>
          <w:b/>
          <w:bCs/>
          <w:sz w:val="22"/>
          <w:szCs w:val="22"/>
        </w:rPr>
        <w:t>:</w:t>
      </w:r>
      <w:r w:rsidR="007949E3">
        <w:rPr>
          <w:rFonts w:ascii="Arial" w:hAnsi="Arial" w:cs="Arial"/>
          <w:sz w:val="22"/>
          <w:szCs w:val="22"/>
        </w:rPr>
        <w:t xml:space="preserve"> </w:t>
      </w:r>
      <w:r w:rsidR="003C3C40">
        <w:rPr>
          <w:rFonts w:ascii="Arial" w:hAnsi="Arial" w:cs="Arial"/>
          <w:sz w:val="22"/>
          <w:szCs w:val="22"/>
        </w:rPr>
        <w:t>involves developing policies</w:t>
      </w:r>
      <w:r w:rsidR="00255CC8">
        <w:rPr>
          <w:rFonts w:ascii="Arial" w:hAnsi="Arial" w:cs="Arial"/>
          <w:sz w:val="22"/>
          <w:szCs w:val="22"/>
        </w:rPr>
        <w:t xml:space="preserve"> and determining how and when they will be implemented.  </w:t>
      </w:r>
      <w:r w:rsidR="003C3C40">
        <w:rPr>
          <w:rFonts w:ascii="Arial" w:hAnsi="Arial" w:cs="Arial"/>
          <w:sz w:val="22"/>
          <w:szCs w:val="22"/>
        </w:rPr>
        <w:t xml:space="preserve"> </w:t>
      </w:r>
      <w:r w:rsidR="006F4B0B">
        <w:rPr>
          <w:rFonts w:ascii="Arial" w:hAnsi="Arial" w:cs="Arial"/>
          <w:sz w:val="22"/>
          <w:szCs w:val="22"/>
        </w:rPr>
        <w:t xml:space="preserve">These policies </w:t>
      </w:r>
      <w:r w:rsidR="00380ED2">
        <w:rPr>
          <w:rFonts w:ascii="Arial" w:hAnsi="Arial" w:cs="Arial"/>
          <w:sz w:val="22"/>
          <w:szCs w:val="22"/>
        </w:rPr>
        <w:t xml:space="preserve">respond to the information gathered in </w:t>
      </w:r>
      <w:r>
        <w:rPr>
          <w:rFonts w:ascii="Arial" w:hAnsi="Arial" w:cs="Arial"/>
          <w:sz w:val="22"/>
          <w:szCs w:val="22"/>
        </w:rPr>
        <w:t>stage</w:t>
      </w:r>
      <w:r w:rsidR="00380ED2">
        <w:rPr>
          <w:rFonts w:ascii="Arial" w:hAnsi="Arial" w:cs="Arial"/>
          <w:sz w:val="22"/>
          <w:szCs w:val="22"/>
        </w:rPr>
        <w:t xml:space="preserve"> </w:t>
      </w:r>
      <w:r w:rsidR="00FF4733">
        <w:rPr>
          <w:rFonts w:ascii="Arial" w:hAnsi="Arial" w:cs="Arial"/>
          <w:sz w:val="22"/>
          <w:szCs w:val="22"/>
        </w:rPr>
        <w:t xml:space="preserve">1, </w:t>
      </w:r>
      <w:r w:rsidR="002324AA">
        <w:rPr>
          <w:rFonts w:ascii="Arial" w:hAnsi="Arial" w:cs="Arial"/>
          <w:sz w:val="22"/>
          <w:szCs w:val="22"/>
        </w:rPr>
        <w:t xml:space="preserve">therefore the </w:t>
      </w:r>
      <w:r>
        <w:rPr>
          <w:rFonts w:ascii="Arial" w:hAnsi="Arial" w:cs="Arial"/>
          <w:sz w:val="22"/>
          <w:szCs w:val="22"/>
        </w:rPr>
        <w:t>stages</w:t>
      </w:r>
      <w:r w:rsidR="002324AA">
        <w:rPr>
          <w:rFonts w:ascii="Arial" w:hAnsi="Arial" w:cs="Arial"/>
          <w:sz w:val="22"/>
          <w:szCs w:val="22"/>
        </w:rPr>
        <w:t xml:space="preserve"> need to be carried out consecutively.  </w:t>
      </w:r>
      <w:r w:rsidR="00380ED2">
        <w:rPr>
          <w:rFonts w:ascii="Arial" w:hAnsi="Arial" w:cs="Arial"/>
          <w:sz w:val="22"/>
          <w:szCs w:val="22"/>
        </w:rPr>
        <w:t xml:space="preserve"> </w:t>
      </w:r>
      <w:r w:rsidR="00A87E99">
        <w:rPr>
          <w:rFonts w:ascii="Arial" w:hAnsi="Arial" w:cs="Arial"/>
          <w:sz w:val="22"/>
          <w:szCs w:val="22"/>
        </w:rPr>
        <w:t xml:space="preserve">During </w:t>
      </w:r>
      <w:r>
        <w:rPr>
          <w:rFonts w:ascii="Arial" w:hAnsi="Arial" w:cs="Arial"/>
          <w:sz w:val="22"/>
          <w:szCs w:val="22"/>
        </w:rPr>
        <w:t>stage</w:t>
      </w:r>
      <w:r w:rsidR="00A87E99">
        <w:rPr>
          <w:rFonts w:ascii="Arial" w:hAnsi="Arial" w:cs="Arial"/>
          <w:sz w:val="22"/>
          <w:szCs w:val="22"/>
        </w:rPr>
        <w:t xml:space="preserve"> 2 the key objectives of various </w:t>
      </w:r>
      <w:r w:rsidR="003F5D3E">
        <w:rPr>
          <w:rFonts w:ascii="Arial" w:hAnsi="Arial" w:cs="Arial"/>
          <w:sz w:val="22"/>
          <w:szCs w:val="22"/>
        </w:rPr>
        <w:lastRenderedPageBreak/>
        <w:t>stakeholders</w:t>
      </w:r>
      <w:r w:rsidR="00A87E99">
        <w:rPr>
          <w:rFonts w:ascii="Arial" w:hAnsi="Arial" w:cs="Arial"/>
          <w:sz w:val="22"/>
          <w:szCs w:val="22"/>
        </w:rPr>
        <w:t xml:space="preserve"> should also be </w:t>
      </w:r>
      <w:r w:rsidR="006C7800">
        <w:rPr>
          <w:rFonts w:ascii="Arial" w:hAnsi="Arial" w:cs="Arial"/>
          <w:sz w:val="22"/>
          <w:szCs w:val="22"/>
        </w:rPr>
        <w:t>set out</w:t>
      </w:r>
      <w:r w:rsidR="00791B07">
        <w:rPr>
          <w:rFonts w:ascii="Arial" w:hAnsi="Arial" w:cs="Arial"/>
          <w:sz w:val="22"/>
          <w:szCs w:val="22"/>
        </w:rPr>
        <w:t xml:space="preserve"> as these will have an impact on the policies.  Objectives may, for example</w:t>
      </w:r>
      <w:r w:rsidR="00A415D2">
        <w:rPr>
          <w:rFonts w:ascii="Arial" w:hAnsi="Arial" w:cs="Arial"/>
          <w:sz w:val="22"/>
          <w:szCs w:val="22"/>
        </w:rPr>
        <w:t>,</w:t>
      </w:r>
      <w:r w:rsidR="00791B07">
        <w:rPr>
          <w:rFonts w:ascii="Arial" w:hAnsi="Arial" w:cs="Arial"/>
          <w:sz w:val="22"/>
          <w:szCs w:val="22"/>
        </w:rPr>
        <w:t xml:space="preserve"> include</w:t>
      </w:r>
      <w:r w:rsidR="003F5D3E">
        <w:rPr>
          <w:rFonts w:ascii="Arial" w:hAnsi="Arial" w:cs="Arial"/>
          <w:sz w:val="22"/>
          <w:szCs w:val="22"/>
        </w:rPr>
        <w:t xml:space="preserve"> </w:t>
      </w:r>
      <w:r w:rsidR="00791B07">
        <w:rPr>
          <w:rFonts w:ascii="Arial" w:hAnsi="Arial" w:cs="Arial"/>
          <w:sz w:val="22"/>
          <w:szCs w:val="22"/>
        </w:rPr>
        <w:t>seismic strengthening</w:t>
      </w:r>
      <w:r w:rsidR="00103CD0">
        <w:rPr>
          <w:rFonts w:ascii="Arial" w:hAnsi="Arial" w:cs="Arial"/>
          <w:sz w:val="22"/>
          <w:szCs w:val="22"/>
        </w:rPr>
        <w:t>,</w:t>
      </w:r>
      <w:r w:rsidR="00CD58FA">
        <w:rPr>
          <w:rFonts w:ascii="Arial" w:hAnsi="Arial" w:cs="Arial"/>
          <w:sz w:val="22"/>
          <w:szCs w:val="22"/>
        </w:rPr>
        <w:t xml:space="preserve"> or a change of use</w:t>
      </w:r>
      <w:r w:rsidR="00103CD0">
        <w:rPr>
          <w:rFonts w:ascii="Arial" w:hAnsi="Arial" w:cs="Arial"/>
          <w:sz w:val="22"/>
          <w:szCs w:val="22"/>
        </w:rPr>
        <w:t>.  P</w:t>
      </w:r>
      <w:r w:rsidR="002B56C9">
        <w:rPr>
          <w:rFonts w:ascii="Arial" w:hAnsi="Arial" w:cs="Arial"/>
          <w:sz w:val="22"/>
          <w:szCs w:val="22"/>
        </w:rPr>
        <w:t xml:space="preserve">olicies will recommend </w:t>
      </w:r>
      <w:r w:rsidR="00B0561E">
        <w:rPr>
          <w:rFonts w:ascii="Arial" w:hAnsi="Arial" w:cs="Arial"/>
          <w:sz w:val="22"/>
          <w:szCs w:val="22"/>
        </w:rPr>
        <w:t xml:space="preserve">an approach based on the </w:t>
      </w:r>
      <w:r w:rsidR="008674C1">
        <w:rPr>
          <w:rFonts w:ascii="Arial" w:hAnsi="Arial" w:cs="Arial"/>
          <w:sz w:val="22"/>
          <w:szCs w:val="22"/>
        </w:rPr>
        <w:t>understanding</w:t>
      </w:r>
      <w:r w:rsidR="00EC2FC1">
        <w:rPr>
          <w:rFonts w:ascii="Arial" w:hAnsi="Arial" w:cs="Arial"/>
          <w:sz w:val="22"/>
          <w:szCs w:val="22"/>
        </w:rPr>
        <w:t xml:space="preserve"> of the place established in </w:t>
      </w:r>
      <w:r>
        <w:rPr>
          <w:rFonts w:ascii="Arial" w:hAnsi="Arial" w:cs="Arial"/>
          <w:sz w:val="22"/>
          <w:szCs w:val="22"/>
        </w:rPr>
        <w:t>stage</w:t>
      </w:r>
      <w:r w:rsidR="00EC2FC1">
        <w:rPr>
          <w:rFonts w:ascii="Arial" w:hAnsi="Arial" w:cs="Arial"/>
          <w:sz w:val="22"/>
          <w:szCs w:val="22"/>
        </w:rPr>
        <w:t xml:space="preserve"> 1,</w:t>
      </w:r>
      <w:r w:rsidR="008674C1">
        <w:rPr>
          <w:rFonts w:ascii="Arial" w:hAnsi="Arial" w:cs="Arial"/>
          <w:sz w:val="22"/>
          <w:szCs w:val="22"/>
        </w:rPr>
        <w:t xml:space="preserve"> and </w:t>
      </w:r>
      <w:r w:rsidR="00103CD0">
        <w:rPr>
          <w:rFonts w:ascii="Arial" w:hAnsi="Arial" w:cs="Arial"/>
          <w:sz w:val="22"/>
          <w:szCs w:val="22"/>
        </w:rPr>
        <w:t xml:space="preserve">on </w:t>
      </w:r>
      <w:r w:rsidR="008674C1">
        <w:rPr>
          <w:rFonts w:ascii="Arial" w:hAnsi="Arial" w:cs="Arial"/>
          <w:sz w:val="22"/>
          <w:szCs w:val="22"/>
        </w:rPr>
        <w:t xml:space="preserve">the </w:t>
      </w:r>
      <w:r w:rsidR="00EC2FC1">
        <w:rPr>
          <w:rFonts w:ascii="Arial" w:hAnsi="Arial" w:cs="Arial"/>
          <w:sz w:val="22"/>
          <w:szCs w:val="22"/>
        </w:rPr>
        <w:t xml:space="preserve">key </w:t>
      </w:r>
      <w:proofErr w:type="gramStart"/>
      <w:r w:rsidR="00993749" w:rsidRPr="00993749">
        <w:rPr>
          <w:rFonts w:ascii="Arial" w:hAnsi="Arial" w:cs="Arial"/>
          <w:sz w:val="22"/>
          <w:szCs w:val="22"/>
        </w:rPr>
        <w:t>conservation based</w:t>
      </w:r>
      <w:proofErr w:type="gramEnd"/>
      <w:r w:rsidR="00993749">
        <w:rPr>
          <w:rFonts w:ascii="Arial" w:hAnsi="Arial" w:cs="Arial"/>
          <w:sz w:val="22"/>
          <w:szCs w:val="22"/>
        </w:rPr>
        <w:t xml:space="preserve"> </w:t>
      </w:r>
      <w:r w:rsidR="00B97425">
        <w:rPr>
          <w:rFonts w:ascii="Arial" w:hAnsi="Arial" w:cs="Arial"/>
          <w:sz w:val="22"/>
          <w:szCs w:val="22"/>
        </w:rPr>
        <w:t>objectives</w:t>
      </w:r>
      <w:r w:rsidR="008674C1">
        <w:rPr>
          <w:rFonts w:ascii="Arial" w:hAnsi="Arial" w:cs="Arial"/>
          <w:sz w:val="22"/>
          <w:szCs w:val="22"/>
        </w:rPr>
        <w:t xml:space="preserve">.  </w:t>
      </w:r>
    </w:p>
    <w:p w14:paraId="4269317E" w14:textId="2627FA9D" w:rsidR="00757B61" w:rsidRPr="003C60E3" w:rsidRDefault="00EA39CD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conservation plan should be updated regularly</w:t>
      </w:r>
      <w:r w:rsidR="00D030CE">
        <w:rPr>
          <w:rFonts w:ascii="Arial" w:hAnsi="Arial" w:cs="Arial"/>
          <w:sz w:val="22"/>
          <w:szCs w:val="22"/>
        </w:rPr>
        <w:t xml:space="preserve">.  </w:t>
      </w:r>
      <w:r w:rsidR="00757B61">
        <w:rPr>
          <w:rFonts w:ascii="Arial" w:hAnsi="Arial" w:cs="Arial"/>
          <w:sz w:val="22"/>
          <w:szCs w:val="22"/>
        </w:rPr>
        <w:t xml:space="preserve">Triggers for </w:t>
      </w:r>
      <w:r w:rsidR="00103CD0">
        <w:rPr>
          <w:rFonts w:ascii="Arial" w:hAnsi="Arial" w:cs="Arial"/>
          <w:sz w:val="22"/>
          <w:szCs w:val="22"/>
        </w:rPr>
        <w:t xml:space="preserve">an update may include changes to stakeholder objectives, </w:t>
      </w:r>
      <w:r w:rsidR="00757B61">
        <w:rPr>
          <w:rFonts w:ascii="Arial" w:hAnsi="Arial" w:cs="Arial"/>
          <w:sz w:val="22"/>
          <w:szCs w:val="22"/>
        </w:rPr>
        <w:t>changes to state o</w:t>
      </w:r>
      <w:r w:rsidR="00103CD0">
        <w:rPr>
          <w:rFonts w:ascii="Arial" w:hAnsi="Arial" w:cs="Arial"/>
          <w:sz w:val="22"/>
          <w:szCs w:val="22"/>
        </w:rPr>
        <w:t>f</w:t>
      </w:r>
      <w:r w:rsidR="00757B61">
        <w:rPr>
          <w:rFonts w:ascii="Arial" w:hAnsi="Arial" w:cs="Arial"/>
          <w:sz w:val="22"/>
          <w:szCs w:val="22"/>
        </w:rPr>
        <w:t xml:space="preserve"> fabric</w:t>
      </w:r>
      <w:r w:rsidR="00993749">
        <w:rPr>
          <w:rFonts w:ascii="Arial" w:hAnsi="Arial" w:cs="Arial"/>
          <w:sz w:val="22"/>
          <w:szCs w:val="22"/>
        </w:rPr>
        <w:t xml:space="preserve"> </w:t>
      </w:r>
      <w:r w:rsidR="00993749" w:rsidRPr="00993749">
        <w:rPr>
          <w:rFonts w:ascii="Arial" w:hAnsi="Arial" w:cs="Arial"/>
          <w:sz w:val="22"/>
          <w:szCs w:val="22"/>
        </w:rPr>
        <w:t>or the place</w:t>
      </w:r>
      <w:r w:rsidR="00757B61">
        <w:rPr>
          <w:rFonts w:ascii="Arial" w:hAnsi="Arial" w:cs="Arial"/>
          <w:sz w:val="22"/>
          <w:szCs w:val="22"/>
        </w:rPr>
        <w:t xml:space="preserve">, </w:t>
      </w:r>
      <w:r w:rsidR="00502BAD">
        <w:rPr>
          <w:rFonts w:ascii="Arial" w:hAnsi="Arial" w:cs="Arial"/>
          <w:sz w:val="22"/>
          <w:szCs w:val="22"/>
        </w:rPr>
        <w:t>new info</w:t>
      </w:r>
      <w:r w:rsidR="00103CD0">
        <w:rPr>
          <w:rFonts w:ascii="Arial" w:hAnsi="Arial" w:cs="Arial"/>
          <w:sz w:val="22"/>
          <w:szCs w:val="22"/>
        </w:rPr>
        <w:t>rmation may</w:t>
      </w:r>
      <w:r w:rsidR="00502BAD">
        <w:rPr>
          <w:rFonts w:ascii="Arial" w:hAnsi="Arial" w:cs="Arial"/>
          <w:sz w:val="22"/>
          <w:szCs w:val="22"/>
        </w:rPr>
        <w:t xml:space="preserve"> become</w:t>
      </w:r>
      <w:r w:rsidR="00103CD0">
        <w:rPr>
          <w:rFonts w:ascii="Arial" w:hAnsi="Arial" w:cs="Arial"/>
          <w:sz w:val="22"/>
          <w:szCs w:val="22"/>
        </w:rPr>
        <w:t xml:space="preserve"> </w:t>
      </w:r>
      <w:r w:rsidR="00502BAD">
        <w:rPr>
          <w:rFonts w:ascii="Arial" w:hAnsi="Arial" w:cs="Arial"/>
          <w:sz w:val="22"/>
          <w:szCs w:val="22"/>
        </w:rPr>
        <w:t xml:space="preserve">available, </w:t>
      </w:r>
      <w:r w:rsidR="00103CD0">
        <w:rPr>
          <w:rFonts w:ascii="Arial" w:hAnsi="Arial" w:cs="Arial"/>
          <w:sz w:val="22"/>
          <w:szCs w:val="22"/>
        </w:rPr>
        <w:t xml:space="preserve">changes </w:t>
      </w:r>
      <w:r w:rsidR="00757B61">
        <w:rPr>
          <w:rFonts w:ascii="Arial" w:hAnsi="Arial" w:cs="Arial"/>
          <w:sz w:val="22"/>
          <w:szCs w:val="22"/>
        </w:rPr>
        <w:t xml:space="preserve">to </w:t>
      </w:r>
      <w:r w:rsidR="00103CD0">
        <w:rPr>
          <w:rFonts w:ascii="Arial" w:hAnsi="Arial" w:cs="Arial"/>
          <w:sz w:val="22"/>
          <w:szCs w:val="22"/>
        </w:rPr>
        <w:t>legislation</w:t>
      </w:r>
      <w:r w:rsidR="00757B61">
        <w:rPr>
          <w:rFonts w:ascii="Arial" w:hAnsi="Arial" w:cs="Arial"/>
          <w:sz w:val="22"/>
          <w:szCs w:val="22"/>
        </w:rPr>
        <w:t>, change</w:t>
      </w:r>
      <w:r w:rsidR="00103CD0">
        <w:rPr>
          <w:rFonts w:ascii="Arial" w:hAnsi="Arial" w:cs="Arial"/>
          <w:sz w:val="22"/>
          <w:szCs w:val="22"/>
        </w:rPr>
        <w:t>s</w:t>
      </w:r>
      <w:r w:rsidR="00757B61">
        <w:rPr>
          <w:rFonts w:ascii="Arial" w:hAnsi="Arial" w:cs="Arial"/>
          <w:sz w:val="22"/>
          <w:szCs w:val="22"/>
        </w:rPr>
        <w:t xml:space="preserve"> in use</w:t>
      </w:r>
      <w:r w:rsidR="00103CD0">
        <w:rPr>
          <w:rFonts w:ascii="Arial" w:hAnsi="Arial" w:cs="Arial"/>
          <w:sz w:val="22"/>
          <w:szCs w:val="22"/>
        </w:rPr>
        <w:t>.</w:t>
      </w:r>
    </w:p>
    <w:p w14:paraId="333CEAE8" w14:textId="6C538A2A" w:rsidR="00C61CC1" w:rsidRDefault="003C60E3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E71BB3">
        <w:rPr>
          <w:rFonts w:ascii="Arial" w:hAnsi="Arial" w:cs="Arial"/>
          <w:sz w:val="22"/>
          <w:szCs w:val="22"/>
        </w:rPr>
        <w:t xml:space="preserve">The </w:t>
      </w:r>
      <w:r w:rsidR="00E71BB3" w:rsidRPr="00E71BB3">
        <w:rPr>
          <w:rFonts w:ascii="Arial" w:hAnsi="Arial" w:cs="Arial"/>
          <w:sz w:val="22"/>
          <w:szCs w:val="22"/>
        </w:rPr>
        <w:t xml:space="preserve">principles set out in the </w:t>
      </w:r>
      <w:r w:rsidR="00E71BB3" w:rsidRPr="00C96C1D">
        <w:rPr>
          <w:rFonts w:ascii="Arial" w:hAnsi="Arial" w:cs="Arial"/>
          <w:bCs/>
          <w:i/>
          <w:iCs/>
          <w:sz w:val="22"/>
          <w:szCs w:val="22"/>
        </w:rPr>
        <w:t>ICOMOS New Zealand Charter for the Conservation of Places of Cultural Heritage Value</w:t>
      </w:r>
      <w:r w:rsidR="00E71BB3">
        <w:rPr>
          <w:rFonts w:ascii="Arial" w:hAnsi="Arial" w:cs="Arial"/>
          <w:bCs/>
          <w:sz w:val="22"/>
          <w:szCs w:val="22"/>
        </w:rPr>
        <w:t xml:space="preserve"> (</w:t>
      </w:r>
      <w:r w:rsidR="00E71BB3" w:rsidRPr="00C96C1D">
        <w:rPr>
          <w:rFonts w:ascii="Arial" w:hAnsi="Arial" w:cs="Arial"/>
          <w:bCs/>
          <w:sz w:val="22"/>
          <w:szCs w:val="22"/>
        </w:rPr>
        <w:t>2010</w:t>
      </w:r>
      <w:r w:rsidR="00E71BB3">
        <w:rPr>
          <w:rFonts w:ascii="Arial" w:hAnsi="Arial" w:cs="Arial"/>
          <w:bCs/>
          <w:sz w:val="22"/>
          <w:szCs w:val="22"/>
        </w:rPr>
        <w:t xml:space="preserve">) should </w:t>
      </w:r>
      <w:r w:rsidR="00775685">
        <w:rPr>
          <w:rFonts w:ascii="Arial" w:hAnsi="Arial" w:cs="Arial"/>
          <w:bCs/>
          <w:sz w:val="22"/>
          <w:szCs w:val="22"/>
        </w:rPr>
        <w:t>underpin</w:t>
      </w:r>
      <w:r w:rsidR="00E71BB3">
        <w:rPr>
          <w:rFonts w:ascii="Arial" w:hAnsi="Arial" w:cs="Arial"/>
          <w:bCs/>
          <w:sz w:val="22"/>
          <w:szCs w:val="22"/>
        </w:rPr>
        <w:t xml:space="preserve"> </w:t>
      </w:r>
      <w:r w:rsidR="00006A4A">
        <w:rPr>
          <w:rFonts w:ascii="Arial" w:hAnsi="Arial" w:cs="Arial"/>
          <w:bCs/>
          <w:sz w:val="22"/>
          <w:szCs w:val="22"/>
        </w:rPr>
        <w:t xml:space="preserve">the conservation plan.  </w:t>
      </w:r>
    </w:p>
    <w:p w14:paraId="223F9F44" w14:textId="77777777" w:rsidR="00C11828" w:rsidRDefault="00C11828" w:rsidP="00103CD0">
      <w:pPr>
        <w:rPr>
          <w:rFonts w:ascii="Arial" w:hAnsi="Arial" w:cs="Arial"/>
          <w:sz w:val="22"/>
          <w:szCs w:val="22"/>
        </w:rPr>
      </w:pPr>
    </w:p>
    <w:p w14:paraId="0AB20E0A" w14:textId="5A050547" w:rsidR="00C45EF0" w:rsidRDefault="00C45EF0" w:rsidP="00C45EF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DA85FDE" wp14:editId="4A79B775">
            <wp:extent cx="5591406" cy="3143250"/>
            <wp:effectExtent l="0" t="0" r="9525" b="0"/>
            <wp:docPr id="9245868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86890" name="Picture 92458689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028" cy="314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7D58A" w14:textId="6A77C813" w:rsidR="00C45EF0" w:rsidRPr="00C45EF0" w:rsidRDefault="00C45EF0" w:rsidP="00C45EF0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45EF0">
        <w:rPr>
          <w:rFonts w:ascii="Arial" w:hAnsi="Arial" w:cs="Arial"/>
          <w:b/>
          <w:bCs/>
          <w:sz w:val="18"/>
          <w:szCs w:val="18"/>
        </w:rPr>
        <w:t>Rakaia Gorge No. 1 Bridge, following restoration, 2020</w:t>
      </w:r>
    </w:p>
    <w:p w14:paraId="064FD66B" w14:textId="0DDC7FC7" w:rsidR="00C45EF0" w:rsidRPr="00C45EF0" w:rsidRDefault="00C45EF0" w:rsidP="00C45EF0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45EF0">
        <w:rPr>
          <w:rFonts w:ascii="Arial" w:hAnsi="Arial" w:cs="Arial"/>
          <w:b/>
          <w:bCs/>
          <w:sz w:val="18"/>
          <w:szCs w:val="18"/>
        </w:rPr>
        <w:t>Photo: Chessa Stevens</w:t>
      </w:r>
    </w:p>
    <w:p w14:paraId="39457C52" w14:textId="77777777" w:rsidR="00C45EF0" w:rsidRPr="00E71BB3" w:rsidRDefault="00C45EF0" w:rsidP="00103CD0">
      <w:pPr>
        <w:rPr>
          <w:rFonts w:ascii="Arial" w:hAnsi="Arial" w:cs="Arial"/>
          <w:sz w:val="22"/>
          <w:szCs w:val="22"/>
        </w:rPr>
      </w:pPr>
    </w:p>
    <w:p w14:paraId="027CEC8F" w14:textId="62A61BC6" w:rsidR="00AE4921" w:rsidRPr="00C96C1D" w:rsidRDefault="00AE4921" w:rsidP="00EC2FC1">
      <w:pPr>
        <w:rPr>
          <w:rFonts w:ascii="Arial" w:hAnsi="Arial" w:cs="Arial"/>
          <w:b/>
          <w:bCs/>
          <w:sz w:val="22"/>
          <w:szCs w:val="22"/>
        </w:rPr>
      </w:pPr>
      <w:r w:rsidRPr="00C96C1D">
        <w:rPr>
          <w:rFonts w:ascii="Arial" w:hAnsi="Arial" w:cs="Arial"/>
          <w:b/>
          <w:bCs/>
          <w:sz w:val="22"/>
          <w:szCs w:val="22"/>
        </w:rPr>
        <w:t xml:space="preserve">When </w:t>
      </w:r>
      <w:r w:rsidR="00757B61">
        <w:rPr>
          <w:rFonts w:ascii="Arial" w:hAnsi="Arial" w:cs="Arial"/>
          <w:b/>
          <w:bCs/>
          <w:sz w:val="22"/>
          <w:szCs w:val="22"/>
        </w:rPr>
        <w:t xml:space="preserve">and why </w:t>
      </w:r>
      <w:r w:rsidR="001F411C">
        <w:rPr>
          <w:rFonts w:ascii="Arial" w:hAnsi="Arial" w:cs="Arial"/>
          <w:b/>
          <w:bCs/>
          <w:sz w:val="22"/>
          <w:szCs w:val="22"/>
        </w:rPr>
        <w:t xml:space="preserve">is a </w:t>
      </w:r>
      <w:r w:rsidRPr="00C96C1D">
        <w:rPr>
          <w:rFonts w:ascii="Arial" w:hAnsi="Arial" w:cs="Arial"/>
          <w:b/>
          <w:bCs/>
          <w:sz w:val="22"/>
          <w:szCs w:val="22"/>
        </w:rPr>
        <w:t>Conservation Plan</w:t>
      </w:r>
      <w:r w:rsidR="001F411C">
        <w:rPr>
          <w:rFonts w:ascii="Arial" w:hAnsi="Arial" w:cs="Arial"/>
          <w:b/>
          <w:bCs/>
          <w:sz w:val="22"/>
          <w:szCs w:val="22"/>
        </w:rPr>
        <w:t xml:space="preserve"> Required</w:t>
      </w:r>
      <w:r w:rsidRPr="00C96C1D">
        <w:rPr>
          <w:rFonts w:ascii="Arial" w:hAnsi="Arial" w:cs="Arial"/>
          <w:b/>
          <w:bCs/>
          <w:sz w:val="22"/>
          <w:szCs w:val="22"/>
        </w:rPr>
        <w:t>?</w:t>
      </w:r>
    </w:p>
    <w:p w14:paraId="4C161474" w14:textId="0CDD0CFF" w:rsidR="00D172D0" w:rsidRPr="00C96C1D" w:rsidRDefault="00D172D0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NZ"/>
        </w:rPr>
      </w:pPr>
      <w:r w:rsidRPr="00C96C1D">
        <w:rPr>
          <w:rFonts w:ascii="Arial" w:hAnsi="Arial" w:cs="Arial"/>
          <w:sz w:val="22"/>
          <w:szCs w:val="22"/>
        </w:rPr>
        <w:t>The charter states:</w:t>
      </w:r>
      <w:r w:rsidRPr="00C96C1D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061B8142" w14:textId="109FD421" w:rsidR="00D172D0" w:rsidRPr="00C96C1D" w:rsidRDefault="00D172D0" w:rsidP="00775685">
      <w:pPr>
        <w:shd w:val="clear" w:color="auto" w:fill="F2F2F2" w:themeFill="background1" w:themeFillShade="F2"/>
        <w:ind w:left="567" w:right="567"/>
        <w:jc w:val="both"/>
        <w:rPr>
          <w:rFonts w:ascii="Arial" w:hAnsi="Arial" w:cs="Arial"/>
          <w:sz w:val="20"/>
          <w:szCs w:val="20"/>
          <w:lang w:val="en-NZ"/>
        </w:rPr>
      </w:pPr>
      <w:r w:rsidRPr="00C96C1D">
        <w:rPr>
          <w:rFonts w:ascii="Arial" w:hAnsi="Arial" w:cs="Arial"/>
          <w:sz w:val="20"/>
          <w:szCs w:val="20"/>
          <w:lang w:val="en-NZ"/>
        </w:rPr>
        <w:t>All conservation work should be based on a conservation plan</w:t>
      </w:r>
      <w:r w:rsidRPr="00C96C1D">
        <w:rPr>
          <w:rFonts w:ascii="Arial" w:hAnsi="Arial" w:cs="Arial"/>
          <w:sz w:val="20"/>
          <w:szCs w:val="20"/>
        </w:rPr>
        <w:t xml:space="preserve"> </w:t>
      </w:r>
      <w:r w:rsidRPr="00C96C1D">
        <w:rPr>
          <w:rFonts w:ascii="Arial" w:hAnsi="Arial" w:cs="Arial"/>
          <w:sz w:val="20"/>
          <w:szCs w:val="20"/>
          <w:lang w:val="en-NZ"/>
        </w:rPr>
        <w:t>which identifies the cultural heritage value and cultural heritage significance of the place, the conservation policies, and the extent of the recommended works</w:t>
      </w:r>
      <w:r w:rsidR="00505B41" w:rsidRPr="00C96C1D">
        <w:rPr>
          <w:rFonts w:ascii="Arial" w:hAnsi="Arial" w:cs="Arial"/>
          <w:sz w:val="20"/>
          <w:szCs w:val="20"/>
          <w:lang w:val="en-NZ"/>
        </w:rPr>
        <w:t>.</w:t>
      </w:r>
      <w:r w:rsidR="00C00D0B" w:rsidRPr="00C96C1D">
        <w:rPr>
          <w:rFonts w:ascii="Arial" w:hAnsi="Arial" w:cs="Arial"/>
          <w:sz w:val="20"/>
          <w:szCs w:val="20"/>
          <w:lang w:val="en-NZ"/>
        </w:rPr>
        <w:t xml:space="preserve"> (article 4)</w:t>
      </w:r>
    </w:p>
    <w:p w14:paraId="429D2C37" w14:textId="0BBFC63C" w:rsidR="00921C62" w:rsidRDefault="00921C62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can</w:t>
      </w:r>
      <w:r w:rsidR="00CB616E">
        <w:rPr>
          <w:rFonts w:ascii="Arial" w:hAnsi="Arial" w:cs="Arial"/>
          <w:sz w:val="22"/>
          <w:szCs w:val="22"/>
        </w:rPr>
        <w:t xml:space="preserve"> be used for</w:t>
      </w:r>
      <w:r>
        <w:rPr>
          <w:rFonts w:ascii="Arial" w:hAnsi="Arial" w:cs="Arial"/>
          <w:sz w:val="22"/>
          <w:szCs w:val="22"/>
        </w:rPr>
        <w:t xml:space="preserve"> any </w:t>
      </w:r>
      <w:r w:rsidR="00CB616E">
        <w:rPr>
          <w:rFonts w:ascii="Arial" w:hAnsi="Arial" w:cs="Arial"/>
          <w:sz w:val="22"/>
          <w:szCs w:val="22"/>
        </w:rPr>
        <w:t xml:space="preserve">type of </w:t>
      </w:r>
      <w:r>
        <w:rPr>
          <w:rFonts w:ascii="Arial" w:hAnsi="Arial" w:cs="Arial"/>
          <w:sz w:val="22"/>
          <w:szCs w:val="22"/>
        </w:rPr>
        <w:t>place</w:t>
      </w:r>
      <w:r w:rsidR="00CB616E">
        <w:rPr>
          <w:rFonts w:ascii="Arial" w:hAnsi="Arial" w:cs="Arial"/>
          <w:sz w:val="22"/>
          <w:szCs w:val="22"/>
        </w:rPr>
        <w:t>, including</w:t>
      </w:r>
      <w:r>
        <w:rPr>
          <w:rFonts w:ascii="Arial" w:hAnsi="Arial" w:cs="Arial"/>
          <w:sz w:val="22"/>
          <w:szCs w:val="22"/>
        </w:rPr>
        <w:t>:</w:t>
      </w:r>
    </w:p>
    <w:p w14:paraId="612517EC" w14:textId="22F2B66F" w:rsidR="00921C62" w:rsidRPr="00921C62" w:rsidRDefault="00E333D6" w:rsidP="00C11828">
      <w:pPr>
        <w:shd w:val="clear" w:color="auto" w:fill="F2F2F2" w:themeFill="background1" w:themeFillShade="F2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NZ"/>
        </w:rPr>
        <w:t>…</w:t>
      </w:r>
      <w:r w:rsidR="00921C62" w:rsidRPr="00921C62">
        <w:rPr>
          <w:rFonts w:ascii="Arial" w:hAnsi="Arial" w:cs="Arial"/>
          <w:sz w:val="20"/>
          <w:szCs w:val="20"/>
          <w:lang w:val="en-NZ"/>
        </w:rPr>
        <w:t>areas, cultural landscapes and features, buildings and structures, gardens, archaeological sites, traditional sites, monuments, and sacred places</w:t>
      </w:r>
      <w:r w:rsidR="00CB616E">
        <w:rPr>
          <w:rFonts w:ascii="Arial" w:hAnsi="Arial" w:cs="Arial"/>
          <w:sz w:val="20"/>
          <w:szCs w:val="20"/>
          <w:lang w:val="en-NZ"/>
        </w:rPr>
        <w:t>…</w:t>
      </w:r>
    </w:p>
    <w:p w14:paraId="6CC6E66C" w14:textId="25D1AD49" w:rsidR="0006567A" w:rsidRDefault="00B60414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Ideally</w:t>
      </w:r>
      <w:r w:rsidR="0045359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every conservation project should </w:t>
      </w:r>
      <w:r w:rsidR="00797E96">
        <w:rPr>
          <w:rFonts w:ascii="Arial" w:hAnsi="Arial" w:cs="Arial"/>
          <w:sz w:val="22"/>
          <w:szCs w:val="22"/>
        </w:rPr>
        <w:t>be guided by a</w:t>
      </w:r>
      <w:r>
        <w:rPr>
          <w:rFonts w:ascii="Arial" w:hAnsi="Arial" w:cs="Arial"/>
          <w:sz w:val="22"/>
          <w:szCs w:val="22"/>
        </w:rPr>
        <w:t xml:space="preserve"> c</w:t>
      </w:r>
      <w:r w:rsidR="003D6E70">
        <w:rPr>
          <w:rFonts w:ascii="Arial" w:hAnsi="Arial" w:cs="Arial"/>
          <w:sz w:val="22"/>
          <w:szCs w:val="22"/>
        </w:rPr>
        <w:t>onservation plan</w:t>
      </w:r>
      <w:r w:rsidR="00F87628">
        <w:rPr>
          <w:rFonts w:ascii="Arial" w:hAnsi="Arial" w:cs="Arial"/>
          <w:sz w:val="22"/>
          <w:szCs w:val="22"/>
        </w:rPr>
        <w:t xml:space="preserve">. </w:t>
      </w:r>
      <w:r w:rsidR="009C3AC0">
        <w:rPr>
          <w:rFonts w:ascii="Arial" w:hAnsi="Arial" w:cs="Arial"/>
          <w:sz w:val="22"/>
          <w:szCs w:val="22"/>
        </w:rPr>
        <w:t xml:space="preserve"> It should be concise and </w:t>
      </w:r>
      <w:r w:rsidR="004273A5">
        <w:rPr>
          <w:rFonts w:ascii="Arial" w:hAnsi="Arial" w:cs="Arial"/>
          <w:sz w:val="22"/>
          <w:szCs w:val="22"/>
        </w:rPr>
        <w:t xml:space="preserve">easy to use. </w:t>
      </w:r>
    </w:p>
    <w:p w14:paraId="5D557A42" w14:textId="392DA551" w:rsidR="00775685" w:rsidRDefault="00775685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conservation plan is a benchmark: for knowledge and understanding of the place, for the heritage significance of the place, for </w:t>
      </w:r>
      <w:r w:rsidR="00993749" w:rsidRPr="00993749">
        <w:rPr>
          <w:rFonts w:ascii="Arial" w:hAnsi="Arial" w:cs="Arial"/>
          <w:sz w:val="22"/>
          <w:szCs w:val="22"/>
        </w:rPr>
        <w:t>ongoing protection, for</w:t>
      </w:r>
      <w:r w:rsidR="00993749">
        <w:rPr>
          <w:rFonts w:ascii="Arial" w:hAnsi="Arial" w:cs="Arial"/>
          <w:sz w:val="22"/>
          <w:szCs w:val="22"/>
        </w:rPr>
        <w:t xml:space="preserve"> being </w:t>
      </w:r>
      <w:r>
        <w:rPr>
          <w:rFonts w:ascii="Arial" w:hAnsi="Arial" w:cs="Arial"/>
          <w:sz w:val="22"/>
          <w:szCs w:val="22"/>
        </w:rPr>
        <w:t>work undertaken, and for work that may be needed</w:t>
      </w:r>
      <w:r w:rsidR="00993749">
        <w:rPr>
          <w:rFonts w:ascii="Arial" w:hAnsi="Arial" w:cs="Arial"/>
          <w:sz w:val="22"/>
          <w:szCs w:val="22"/>
        </w:rPr>
        <w:t xml:space="preserve">, </w:t>
      </w:r>
      <w:r w:rsidR="00993749" w:rsidRPr="00993749">
        <w:rPr>
          <w:rFonts w:ascii="Arial" w:hAnsi="Arial" w:cs="Arial"/>
          <w:sz w:val="22"/>
          <w:szCs w:val="22"/>
        </w:rPr>
        <w:t>including under emergency</w:t>
      </w:r>
      <w:r w:rsidR="00993749">
        <w:rPr>
          <w:rFonts w:ascii="Arial" w:hAnsi="Arial" w:cs="Arial"/>
          <w:sz w:val="22"/>
          <w:szCs w:val="22"/>
        </w:rPr>
        <w:t xml:space="preserve"> situations or events</w:t>
      </w:r>
      <w:r>
        <w:rPr>
          <w:rFonts w:ascii="Arial" w:hAnsi="Arial" w:cs="Arial"/>
          <w:sz w:val="22"/>
          <w:szCs w:val="22"/>
        </w:rPr>
        <w:t>.</w:t>
      </w:r>
    </w:p>
    <w:p w14:paraId="54F6F959" w14:textId="3FBC9C50" w:rsidR="003D6E70" w:rsidRDefault="00BF1928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conservation plan </w:t>
      </w:r>
      <w:r w:rsidR="00775685">
        <w:rPr>
          <w:rFonts w:ascii="Arial" w:hAnsi="Arial" w:cs="Arial"/>
          <w:sz w:val="22"/>
          <w:szCs w:val="22"/>
        </w:rPr>
        <w:t>may be</w:t>
      </w:r>
      <w:r>
        <w:rPr>
          <w:rFonts w:ascii="Arial" w:hAnsi="Arial" w:cs="Arial"/>
          <w:sz w:val="22"/>
          <w:szCs w:val="22"/>
        </w:rPr>
        <w:t xml:space="preserve"> commissioned </w:t>
      </w:r>
      <w:r w:rsidR="00A16BDC">
        <w:rPr>
          <w:rFonts w:ascii="Arial" w:hAnsi="Arial" w:cs="Arial"/>
          <w:sz w:val="22"/>
          <w:szCs w:val="22"/>
        </w:rPr>
        <w:t>when change</w:t>
      </w:r>
      <w:r w:rsidR="0006567A">
        <w:rPr>
          <w:rFonts w:ascii="Arial" w:hAnsi="Arial" w:cs="Arial"/>
          <w:sz w:val="22"/>
          <w:szCs w:val="22"/>
        </w:rPr>
        <w:t>s to a place are proposed</w:t>
      </w:r>
      <w:r w:rsidR="00775685">
        <w:rPr>
          <w:rFonts w:ascii="Arial" w:hAnsi="Arial" w:cs="Arial"/>
          <w:sz w:val="22"/>
          <w:szCs w:val="22"/>
        </w:rPr>
        <w:t>.  H</w:t>
      </w:r>
      <w:r w:rsidR="008C7F11">
        <w:rPr>
          <w:rFonts w:ascii="Arial" w:hAnsi="Arial" w:cs="Arial"/>
          <w:sz w:val="22"/>
          <w:szCs w:val="22"/>
        </w:rPr>
        <w:t xml:space="preserve">owever, </w:t>
      </w:r>
      <w:r w:rsidR="00775685">
        <w:rPr>
          <w:rFonts w:ascii="Arial" w:hAnsi="Arial" w:cs="Arial"/>
          <w:sz w:val="22"/>
          <w:szCs w:val="22"/>
        </w:rPr>
        <w:t xml:space="preserve">gaining </w:t>
      </w:r>
      <w:r w:rsidR="00AD373F">
        <w:rPr>
          <w:rFonts w:ascii="Arial" w:hAnsi="Arial" w:cs="Arial"/>
          <w:sz w:val="22"/>
          <w:szCs w:val="22"/>
        </w:rPr>
        <w:t xml:space="preserve">understanding </w:t>
      </w:r>
      <w:r w:rsidR="00775685">
        <w:rPr>
          <w:rFonts w:ascii="Arial" w:hAnsi="Arial" w:cs="Arial"/>
          <w:sz w:val="22"/>
          <w:szCs w:val="22"/>
        </w:rPr>
        <w:t xml:space="preserve">of </w:t>
      </w:r>
      <w:r w:rsidR="00AD373F">
        <w:rPr>
          <w:rFonts w:ascii="Arial" w:hAnsi="Arial" w:cs="Arial"/>
          <w:sz w:val="22"/>
          <w:szCs w:val="22"/>
        </w:rPr>
        <w:t xml:space="preserve">a place and setting policies for its future management can be done at any </w:t>
      </w:r>
      <w:r w:rsidR="00103CD0">
        <w:rPr>
          <w:rFonts w:ascii="Arial" w:hAnsi="Arial" w:cs="Arial"/>
          <w:sz w:val="22"/>
          <w:szCs w:val="22"/>
        </w:rPr>
        <w:t>stage</w:t>
      </w:r>
      <w:r w:rsidR="00097487">
        <w:rPr>
          <w:rFonts w:ascii="Arial" w:hAnsi="Arial" w:cs="Arial"/>
          <w:sz w:val="22"/>
          <w:szCs w:val="22"/>
        </w:rPr>
        <w:t xml:space="preserve">.  </w:t>
      </w:r>
    </w:p>
    <w:p w14:paraId="79558AE6" w14:textId="77777777" w:rsidR="00757B61" w:rsidRDefault="00757B61" w:rsidP="00EC2FC1">
      <w:pPr>
        <w:rPr>
          <w:rFonts w:ascii="Arial" w:hAnsi="Arial" w:cs="Arial"/>
          <w:sz w:val="22"/>
          <w:szCs w:val="22"/>
        </w:rPr>
      </w:pPr>
    </w:p>
    <w:p w14:paraId="5ABC7F46" w14:textId="0A79171A" w:rsidR="00C11828" w:rsidRPr="00C11828" w:rsidRDefault="00C11828" w:rsidP="00EC2FC1">
      <w:pPr>
        <w:rPr>
          <w:rFonts w:ascii="Arial" w:hAnsi="Arial" w:cs="Arial"/>
          <w:b/>
          <w:bCs/>
          <w:sz w:val="22"/>
          <w:szCs w:val="22"/>
        </w:rPr>
      </w:pPr>
      <w:r w:rsidRPr="00C11828">
        <w:rPr>
          <w:rFonts w:ascii="Arial" w:hAnsi="Arial" w:cs="Arial"/>
          <w:b/>
          <w:bCs/>
          <w:sz w:val="22"/>
          <w:szCs w:val="22"/>
        </w:rPr>
        <w:t>How big or small should a Conservation Plan be?</w:t>
      </w:r>
    </w:p>
    <w:p w14:paraId="7B6D3839" w14:textId="317FB752" w:rsidR="00C11828" w:rsidRDefault="00C11828" w:rsidP="00C45EF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Above all a </w:t>
      </w:r>
      <w:r w:rsidR="00775685">
        <w:rPr>
          <w:rFonts w:ascii="Arial" w:hAnsi="Arial" w:cs="Arial"/>
          <w:sz w:val="22"/>
          <w:szCs w:val="22"/>
        </w:rPr>
        <w:t xml:space="preserve">conservation plan </w:t>
      </w:r>
      <w:r>
        <w:rPr>
          <w:rFonts w:ascii="Arial" w:hAnsi="Arial" w:cs="Arial"/>
          <w:sz w:val="22"/>
          <w:szCs w:val="22"/>
        </w:rPr>
        <w:t xml:space="preserve">should be fit for purpose.  Its length will vary </w:t>
      </w:r>
      <w:r w:rsidR="00A415D2">
        <w:rPr>
          <w:rFonts w:ascii="Arial" w:hAnsi="Arial" w:cs="Arial"/>
          <w:sz w:val="22"/>
          <w:szCs w:val="22"/>
        </w:rPr>
        <w:t xml:space="preserve">according to </w:t>
      </w:r>
      <w:r>
        <w:rPr>
          <w:rFonts w:ascii="Arial" w:hAnsi="Arial" w:cs="Arial"/>
          <w:sz w:val="22"/>
          <w:szCs w:val="22"/>
        </w:rPr>
        <w:t>the complexity of the heritage place it is being written for.  More is not necessarily better – a short concise plan will often be sufficient.</w:t>
      </w:r>
    </w:p>
    <w:p w14:paraId="751F72D7" w14:textId="77777777" w:rsidR="00C11828" w:rsidRPr="00C96C1D" w:rsidRDefault="00C11828" w:rsidP="00103CD0">
      <w:pPr>
        <w:rPr>
          <w:rFonts w:ascii="Arial" w:hAnsi="Arial" w:cs="Arial"/>
          <w:sz w:val="22"/>
          <w:szCs w:val="22"/>
        </w:rPr>
      </w:pPr>
    </w:p>
    <w:p w14:paraId="49C60DC6" w14:textId="6AE54C56" w:rsidR="00813984" w:rsidRPr="00C96C1D" w:rsidRDefault="0049604B" w:rsidP="00EC2FC1">
      <w:pPr>
        <w:pStyle w:val="Default"/>
        <w:autoSpaceDE/>
        <w:autoSpaceDN/>
        <w:adjustRightInd/>
        <w:spacing w:after="120" w:line="276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  <w:r w:rsidRPr="00C96C1D">
        <w:rPr>
          <w:rFonts w:ascii="Arial" w:hAnsi="Arial" w:cs="Arial"/>
          <w:b/>
          <w:bCs/>
          <w:color w:val="auto"/>
          <w:sz w:val="22"/>
          <w:szCs w:val="22"/>
          <w:lang w:val="en-GB"/>
        </w:rPr>
        <w:t xml:space="preserve">Who </w:t>
      </w:r>
      <w:r w:rsidR="00570DE2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uses a Conservation Plan</w:t>
      </w:r>
      <w:r w:rsidRPr="00C96C1D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?</w:t>
      </w:r>
    </w:p>
    <w:p w14:paraId="1AC45DE1" w14:textId="32B017D8" w:rsidR="009C2B53" w:rsidRPr="00C96C1D" w:rsidRDefault="00570DE2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Conservation Plan </w:t>
      </w:r>
      <w:r w:rsidR="006671E3">
        <w:rPr>
          <w:rFonts w:ascii="Arial" w:hAnsi="Arial" w:cs="Arial"/>
          <w:sz w:val="22"/>
          <w:szCs w:val="22"/>
        </w:rPr>
        <w:t xml:space="preserve">should be </w:t>
      </w:r>
      <w:r w:rsidR="004429DB">
        <w:rPr>
          <w:rFonts w:ascii="Arial" w:hAnsi="Arial" w:cs="Arial"/>
          <w:sz w:val="22"/>
          <w:szCs w:val="22"/>
        </w:rPr>
        <w:t xml:space="preserve">useful </w:t>
      </w:r>
      <w:r w:rsidR="00C11828">
        <w:rPr>
          <w:rFonts w:ascii="Arial" w:hAnsi="Arial" w:cs="Arial"/>
          <w:sz w:val="22"/>
          <w:szCs w:val="22"/>
        </w:rPr>
        <w:t xml:space="preserve">and useable </w:t>
      </w:r>
      <w:r w:rsidR="004429DB">
        <w:rPr>
          <w:rFonts w:ascii="Arial" w:hAnsi="Arial" w:cs="Arial"/>
          <w:sz w:val="22"/>
          <w:szCs w:val="22"/>
        </w:rPr>
        <w:t xml:space="preserve">for many different </w:t>
      </w:r>
      <w:r w:rsidR="00A66D12">
        <w:rPr>
          <w:rFonts w:ascii="Arial" w:hAnsi="Arial" w:cs="Arial"/>
          <w:sz w:val="22"/>
          <w:szCs w:val="22"/>
        </w:rPr>
        <w:t>people</w:t>
      </w:r>
      <w:r w:rsidR="00EE2230">
        <w:rPr>
          <w:rFonts w:ascii="Arial" w:hAnsi="Arial" w:cs="Arial"/>
          <w:sz w:val="22"/>
          <w:szCs w:val="22"/>
        </w:rPr>
        <w:t xml:space="preserve">: </w:t>
      </w:r>
      <w:r w:rsidR="001E2680">
        <w:rPr>
          <w:rFonts w:ascii="Arial" w:hAnsi="Arial" w:cs="Arial"/>
          <w:sz w:val="22"/>
          <w:szCs w:val="22"/>
        </w:rPr>
        <w:t xml:space="preserve">  </w:t>
      </w:r>
    </w:p>
    <w:p w14:paraId="0CA6F756" w14:textId="0D8D459E" w:rsidR="00FF4B97" w:rsidRPr="00C96C1D" w:rsidRDefault="0095456F" w:rsidP="00775685">
      <w:pPr>
        <w:shd w:val="clear" w:color="auto" w:fill="F2F2F2" w:themeFill="background1" w:themeFillShade="F2"/>
        <w:ind w:left="567" w:right="567"/>
        <w:jc w:val="both"/>
        <w:rPr>
          <w:rFonts w:ascii="Arial" w:hAnsi="Arial" w:cs="Arial"/>
          <w:sz w:val="22"/>
          <w:szCs w:val="22"/>
        </w:rPr>
      </w:pPr>
      <w:r w:rsidRPr="00C96C1D">
        <w:rPr>
          <w:rFonts w:ascii="Arial" w:hAnsi="Arial" w:cs="Arial"/>
          <w:sz w:val="22"/>
          <w:szCs w:val="22"/>
        </w:rPr>
        <w:t>…</w:t>
      </w:r>
      <w:r w:rsidR="00FF4B97" w:rsidRPr="00C96C1D">
        <w:rPr>
          <w:rFonts w:ascii="Arial" w:hAnsi="Arial" w:cs="Arial"/>
          <w:sz w:val="22"/>
          <w:szCs w:val="22"/>
        </w:rPr>
        <w:t xml:space="preserve"> </w:t>
      </w:r>
      <w:r w:rsidR="00204943">
        <w:rPr>
          <w:rFonts w:ascii="Arial" w:hAnsi="Arial" w:cs="Arial"/>
          <w:sz w:val="22"/>
          <w:szCs w:val="22"/>
        </w:rPr>
        <w:t>including</w:t>
      </w:r>
      <w:r w:rsidR="00204943" w:rsidRPr="00204943">
        <w:rPr>
          <w:rFonts w:ascii="Arial" w:hAnsi="Arial" w:cs="Arial"/>
          <w:sz w:val="22"/>
          <w:szCs w:val="22"/>
        </w:rPr>
        <w:t xml:space="preserve"> </w:t>
      </w:r>
      <w:r w:rsidR="00FF4B97" w:rsidRPr="00C96C1D">
        <w:rPr>
          <w:rFonts w:ascii="Arial" w:hAnsi="Arial" w:cs="Arial"/>
          <w:sz w:val="22"/>
          <w:szCs w:val="22"/>
        </w:rPr>
        <w:t xml:space="preserve">owners, guardians, managers, developers, planners, architects, engineers, craftspeople and those in the construction trades, heritage practitioners and advisors, and local and central government authorities. </w:t>
      </w:r>
    </w:p>
    <w:p w14:paraId="7C6B6220" w14:textId="254E39DB" w:rsidR="00FF4B97" w:rsidRPr="00C96C1D" w:rsidRDefault="00D40D58" w:rsidP="00775685">
      <w:pPr>
        <w:shd w:val="clear" w:color="auto" w:fill="F2F2F2" w:themeFill="background1" w:themeFillShade="F2"/>
        <w:ind w:left="567"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FF4B97" w:rsidRPr="00C96C1D">
        <w:rPr>
          <w:rFonts w:ascii="Arial" w:hAnsi="Arial" w:cs="Arial"/>
          <w:sz w:val="22"/>
          <w:szCs w:val="22"/>
        </w:rPr>
        <w:t xml:space="preserve"> communities, organisations, and individuals involved with the conservation and management of cultural heritage places</w:t>
      </w:r>
      <w:r>
        <w:rPr>
          <w:rFonts w:ascii="Arial" w:hAnsi="Arial" w:cs="Arial"/>
          <w:sz w:val="22"/>
          <w:szCs w:val="22"/>
        </w:rPr>
        <w:t>.</w:t>
      </w:r>
    </w:p>
    <w:p w14:paraId="592E09EB" w14:textId="612679E8" w:rsidR="009B05CC" w:rsidRDefault="00A57E72" w:rsidP="00C45EF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Typically, a conservation plan will be written by </w:t>
      </w:r>
      <w:r w:rsidR="0087515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heritage professional</w:t>
      </w:r>
      <w:r w:rsidR="00875152">
        <w:rPr>
          <w:rFonts w:ascii="Arial" w:hAnsi="Arial" w:cs="Arial"/>
          <w:sz w:val="22"/>
          <w:szCs w:val="22"/>
        </w:rPr>
        <w:t xml:space="preserve">, </w:t>
      </w:r>
      <w:r w:rsidR="00C6749B">
        <w:rPr>
          <w:rFonts w:ascii="Arial" w:hAnsi="Arial" w:cs="Arial"/>
          <w:sz w:val="22"/>
          <w:szCs w:val="22"/>
        </w:rPr>
        <w:t>and</w:t>
      </w:r>
      <w:r w:rsidR="00875152">
        <w:rPr>
          <w:rFonts w:ascii="Arial" w:hAnsi="Arial" w:cs="Arial"/>
          <w:sz w:val="22"/>
          <w:szCs w:val="22"/>
        </w:rPr>
        <w:t xml:space="preserve"> </w:t>
      </w:r>
      <w:r w:rsidR="00B30B89">
        <w:rPr>
          <w:rFonts w:ascii="Arial" w:hAnsi="Arial" w:cs="Arial"/>
          <w:sz w:val="22"/>
          <w:szCs w:val="22"/>
        </w:rPr>
        <w:t xml:space="preserve">may involve several contributors such as archaeologists, </w:t>
      </w:r>
      <w:r w:rsidR="00993749" w:rsidRPr="00993749">
        <w:rPr>
          <w:rFonts w:ascii="Arial" w:hAnsi="Arial" w:cs="Arial"/>
          <w:sz w:val="22"/>
          <w:szCs w:val="22"/>
        </w:rPr>
        <w:t>landscape architects,</w:t>
      </w:r>
      <w:r w:rsidR="00993749">
        <w:rPr>
          <w:rFonts w:ascii="Arial" w:hAnsi="Arial" w:cs="Arial"/>
          <w:sz w:val="22"/>
          <w:szCs w:val="22"/>
        </w:rPr>
        <w:t xml:space="preserve"> </w:t>
      </w:r>
      <w:r w:rsidR="00B30B89">
        <w:rPr>
          <w:rFonts w:ascii="Arial" w:hAnsi="Arial" w:cs="Arial"/>
          <w:sz w:val="22"/>
          <w:szCs w:val="22"/>
        </w:rPr>
        <w:t xml:space="preserve">historians </w:t>
      </w:r>
      <w:r w:rsidR="00A415D2">
        <w:rPr>
          <w:rFonts w:ascii="Arial" w:hAnsi="Arial" w:cs="Arial"/>
          <w:sz w:val="22"/>
          <w:szCs w:val="22"/>
        </w:rPr>
        <w:t>and/</w:t>
      </w:r>
      <w:r w:rsidR="00AD3E3A">
        <w:rPr>
          <w:rFonts w:ascii="Arial" w:hAnsi="Arial" w:cs="Arial"/>
          <w:sz w:val="22"/>
          <w:szCs w:val="22"/>
        </w:rPr>
        <w:t>or</w:t>
      </w:r>
      <w:r w:rsidR="00B30B89">
        <w:rPr>
          <w:rFonts w:ascii="Arial" w:hAnsi="Arial" w:cs="Arial"/>
          <w:sz w:val="22"/>
          <w:szCs w:val="22"/>
        </w:rPr>
        <w:t xml:space="preserve"> architects</w:t>
      </w:r>
      <w:r w:rsidR="00316548">
        <w:rPr>
          <w:rFonts w:ascii="Arial" w:hAnsi="Arial" w:cs="Arial"/>
          <w:sz w:val="22"/>
          <w:szCs w:val="22"/>
        </w:rPr>
        <w:t xml:space="preserve">.  </w:t>
      </w:r>
      <w:r w:rsidR="00E37C2B">
        <w:rPr>
          <w:rFonts w:ascii="Arial" w:hAnsi="Arial" w:cs="Arial"/>
          <w:sz w:val="22"/>
          <w:szCs w:val="22"/>
        </w:rPr>
        <w:t>T</w:t>
      </w:r>
      <w:r w:rsidR="00796C74">
        <w:rPr>
          <w:rFonts w:ascii="Arial" w:hAnsi="Arial" w:cs="Arial"/>
          <w:sz w:val="22"/>
          <w:szCs w:val="22"/>
        </w:rPr>
        <w:t xml:space="preserve">his </w:t>
      </w:r>
      <w:r w:rsidR="0098269D">
        <w:rPr>
          <w:rFonts w:ascii="Arial" w:hAnsi="Arial" w:cs="Arial"/>
          <w:sz w:val="22"/>
          <w:szCs w:val="22"/>
        </w:rPr>
        <w:t xml:space="preserve">work </w:t>
      </w:r>
      <w:r w:rsidR="00796C74">
        <w:rPr>
          <w:rFonts w:ascii="Arial" w:hAnsi="Arial" w:cs="Arial"/>
          <w:sz w:val="22"/>
          <w:szCs w:val="22"/>
        </w:rPr>
        <w:t xml:space="preserve">should always be </w:t>
      </w:r>
      <w:r w:rsidR="0098269D">
        <w:rPr>
          <w:rFonts w:ascii="Arial" w:hAnsi="Arial" w:cs="Arial"/>
          <w:sz w:val="22"/>
          <w:szCs w:val="22"/>
        </w:rPr>
        <w:t xml:space="preserve">done in consultation with those who are connected to the </w:t>
      </w:r>
      <w:r w:rsidR="00430418">
        <w:rPr>
          <w:rFonts w:ascii="Arial" w:hAnsi="Arial" w:cs="Arial"/>
          <w:sz w:val="22"/>
          <w:szCs w:val="22"/>
        </w:rPr>
        <w:t>place and</w:t>
      </w:r>
      <w:r w:rsidR="00507832">
        <w:rPr>
          <w:rFonts w:ascii="Arial" w:hAnsi="Arial" w:cs="Arial"/>
          <w:sz w:val="22"/>
          <w:szCs w:val="22"/>
        </w:rPr>
        <w:t xml:space="preserve"> may include a variety of stakeholders as well as wider community groups.  </w:t>
      </w:r>
    </w:p>
    <w:p w14:paraId="02BAB9AB" w14:textId="77777777" w:rsidR="00993749" w:rsidRDefault="00993749" w:rsidP="007756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312065B" w14:textId="77777777" w:rsidR="00993749" w:rsidRPr="00993749" w:rsidRDefault="00993749" w:rsidP="009937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3749">
        <w:rPr>
          <w:rFonts w:ascii="Arial" w:hAnsi="Arial" w:cs="Arial"/>
          <w:b/>
          <w:bCs/>
          <w:sz w:val="22"/>
          <w:szCs w:val="22"/>
        </w:rPr>
        <w:t>Funding for a Conservation Plan</w:t>
      </w:r>
    </w:p>
    <w:p w14:paraId="7D0A0E78" w14:textId="4AB33D42" w:rsidR="00993749" w:rsidRPr="00993749" w:rsidRDefault="00993749" w:rsidP="00C45EF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93749">
        <w:rPr>
          <w:rFonts w:ascii="Arial" w:hAnsi="Arial" w:cs="Arial"/>
          <w:sz w:val="22"/>
          <w:szCs w:val="22"/>
        </w:rPr>
        <w:t>For community heritage Lottery Environment and Heritage Funding may be</w:t>
      </w:r>
      <w:r w:rsidR="00C45EF0">
        <w:rPr>
          <w:rFonts w:ascii="Arial" w:hAnsi="Arial" w:cs="Arial"/>
          <w:sz w:val="22"/>
          <w:szCs w:val="22"/>
        </w:rPr>
        <w:t xml:space="preserve"> </w:t>
      </w:r>
      <w:r w:rsidRPr="00993749">
        <w:rPr>
          <w:rFonts w:ascii="Arial" w:hAnsi="Arial" w:cs="Arial"/>
          <w:sz w:val="22"/>
          <w:szCs w:val="22"/>
        </w:rPr>
        <w:t xml:space="preserve">available. There may also be local funds as a conservation plan helps with </w:t>
      </w:r>
      <w:proofErr w:type="gramStart"/>
      <w:r w:rsidRPr="00993749">
        <w:rPr>
          <w:rFonts w:ascii="Arial" w:hAnsi="Arial" w:cs="Arial"/>
          <w:sz w:val="22"/>
          <w:szCs w:val="22"/>
        </w:rPr>
        <w:t>long</w:t>
      </w:r>
      <w:r w:rsidR="00C45EF0">
        <w:rPr>
          <w:rFonts w:ascii="Arial" w:hAnsi="Arial" w:cs="Arial"/>
          <w:sz w:val="22"/>
          <w:szCs w:val="22"/>
        </w:rPr>
        <w:t xml:space="preserve"> </w:t>
      </w:r>
      <w:r w:rsidRPr="00993749">
        <w:rPr>
          <w:rFonts w:ascii="Arial" w:hAnsi="Arial" w:cs="Arial"/>
          <w:sz w:val="22"/>
          <w:szCs w:val="22"/>
        </w:rPr>
        <w:t>term</w:t>
      </w:r>
      <w:proofErr w:type="gramEnd"/>
      <w:r w:rsidRPr="00993749">
        <w:rPr>
          <w:rFonts w:ascii="Arial" w:hAnsi="Arial" w:cs="Arial"/>
          <w:sz w:val="22"/>
          <w:szCs w:val="22"/>
        </w:rPr>
        <w:t xml:space="preserve"> understanding as well as for ongoing staged repairs.</w:t>
      </w:r>
      <w:r w:rsidR="00C45EF0">
        <w:rPr>
          <w:rFonts w:ascii="Arial" w:hAnsi="Arial" w:cs="Arial"/>
          <w:sz w:val="22"/>
          <w:szCs w:val="22"/>
        </w:rPr>
        <w:t xml:space="preserve"> </w:t>
      </w:r>
    </w:p>
    <w:p w14:paraId="311EA9E7" w14:textId="05DA0403" w:rsidR="00993749" w:rsidRPr="00C96C1D" w:rsidRDefault="00993749" w:rsidP="00C45E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93749">
        <w:rPr>
          <w:rFonts w:ascii="Arial" w:hAnsi="Arial" w:cs="Arial"/>
          <w:sz w:val="22"/>
          <w:szCs w:val="22"/>
        </w:rPr>
        <w:t>https://www.communitymatters.govt.nz/lottery-environment-and-heritage</w:t>
      </w:r>
    </w:p>
    <w:p w14:paraId="1F187420" w14:textId="77777777" w:rsidR="0022039F" w:rsidRPr="00775685" w:rsidRDefault="0022039F" w:rsidP="00775685">
      <w:pPr>
        <w:pStyle w:val="Default"/>
        <w:spacing w:after="120" w:line="276" w:lineRule="auto"/>
        <w:ind w:left="357"/>
        <w:rPr>
          <w:rFonts w:ascii="Arial" w:hAnsi="Arial" w:cs="Arial"/>
          <w:b/>
          <w:bCs/>
          <w:sz w:val="22"/>
          <w:szCs w:val="22"/>
        </w:rPr>
      </w:pPr>
    </w:p>
    <w:p w14:paraId="03E0FDA1" w14:textId="77777777" w:rsidR="00C45EF0" w:rsidRDefault="00C45EF0" w:rsidP="00775685">
      <w:pPr>
        <w:pStyle w:val="Default"/>
        <w:spacing w:after="12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58570146" w14:textId="77777777" w:rsidR="00C45EF0" w:rsidRDefault="00C45EF0" w:rsidP="00775685">
      <w:pPr>
        <w:pStyle w:val="Default"/>
        <w:spacing w:after="12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3FD934A1" w14:textId="77777777" w:rsidR="00C45EF0" w:rsidRDefault="00C45EF0" w:rsidP="00775685">
      <w:pPr>
        <w:pStyle w:val="Default"/>
        <w:spacing w:after="12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3AEE8C94" w14:textId="77777777" w:rsidR="00C45EF0" w:rsidRDefault="00C45EF0" w:rsidP="00775685">
      <w:pPr>
        <w:pStyle w:val="Default"/>
        <w:spacing w:after="12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47C286A3" w14:textId="0AC4CCB9" w:rsidR="00B3204B" w:rsidRPr="00775685" w:rsidRDefault="004356D6" w:rsidP="00775685">
      <w:pPr>
        <w:pStyle w:val="Default"/>
        <w:spacing w:after="12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75685">
        <w:rPr>
          <w:rFonts w:ascii="Arial" w:hAnsi="Arial" w:cs="Arial"/>
          <w:b/>
          <w:bCs/>
          <w:sz w:val="20"/>
          <w:szCs w:val="20"/>
        </w:rPr>
        <w:lastRenderedPageBreak/>
        <w:t xml:space="preserve">References: </w:t>
      </w:r>
    </w:p>
    <w:p w14:paraId="1482EC49" w14:textId="7DCDC8D1" w:rsidR="00B3204B" w:rsidRPr="00775685" w:rsidRDefault="00640A60" w:rsidP="00C11828">
      <w:pPr>
        <w:rPr>
          <w:rFonts w:ascii="Arial" w:hAnsi="Arial" w:cs="Arial"/>
          <w:bCs/>
          <w:sz w:val="20"/>
          <w:szCs w:val="20"/>
        </w:rPr>
      </w:pPr>
      <w:r w:rsidRPr="00775685">
        <w:rPr>
          <w:rFonts w:ascii="Arial" w:hAnsi="Arial" w:cs="Arial"/>
          <w:bCs/>
          <w:sz w:val="20"/>
          <w:szCs w:val="20"/>
        </w:rPr>
        <w:t xml:space="preserve">ICOMOS New Zealand. </w:t>
      </w:r>
      <w:r w:rsidRPr="00775685">
        <w:rPr>
          <w:rFonts w:ascii="Arial" w:hAnsi="Arial" w:cs="Arial"/>
          <w:bCs/>
          <w:i/>
          <w:iCs/>
          <w:sz w:val="20"/>
          <w:szCs w:val="20"/>
        </w:rPr>
        <w:t>ICOMOS New Zealand Charter for the Conservation of Places of Cultural Heritage Value</w:t>
      </w:r>
      <w:r w:rsidRPr="00775685">
        <w:rPr>
          <w:rFonts w:ascii="Arial" w:hAnsi="Arial" w:cs="Arial"/>
          <w:bCs/>
          <w:sz w:val="20"/>
          <w:szCs w:val="20"/>
        </w:rPr>
        <w:t xml:space="preserve">. Revised 2010. </w:t>
      </w:r>
    </w:p>
    <w:p w14:paraId="14FAACDC" w14:textId="77777777" w:rsidR="00E94643" w:rsidRPr="00775685" w:rsidRDefault="00FE7A24" w:rsidP="00C11828">
      <w:pPr>
        <w:rPr>
          <w:rFonts w:ascii="Arial" w:hAnsi="Arial" w:cs="Arial"/>
          <w:bCs/>
          <w:sz w:val="20"/>
          <w:szCs w:val="20"/>
        </w:rPr>
      </w:pPr>
      <w:r w:rsidRPr="00775685">
        <w:rPr>
          <w:rFonts w:ascii="Arial" w:hAnsi="Arial" w:cs="Arial"/>
          <w:bCs/>
          <w:sz w:val="20"/>
          <w:szCs w:val="20"/>
        </w:rPr>
        <w:t>James Semple</w:t>
      </w:r>
      <w:r w:rsidR="00C926B7" w:rsidRPr="00775685">
        <w:rPr>
          <w:rFonts w:ascii="Arial" w:hAnsi="Arial" w:cs="Arial"/>
          <w:bCs/>
          <w:sz w:val="20"/>
          <w:szCs w:val="20"/>
        </w:rPr>
        <w:t xml:space="preserve"> Kerr</w:t>
      </w:r>
      <w:r w:rsidRPr="00775685">
        <w:rPr>
          <w:rFonts w:ascii="Arial" w:hAnsi="Arial" w:cs="Arial"/>
          <w:bCs/>
          <w:sz w:val="20"/>
          <w:szCs w:val="20"/>
        </w:rPr>
        <w:t xml:space="preserve">. </w:t>
      </w:r>
      <w:r w:rsidRPr="00775685">
        <w:rPr>
          <w:rFonts w:ascii="Arial" w:hAnsi="Arial" w:cs="Arial"/>
          <w:bCs/>
          <w:i/>
          <w:iCs/>
          <w:sz w:val="20"/>
          <w:szCs w:val="20"/>
        </w:rPr>
        <w:t>The Conservation Plan</w:t>
      </w:r>
      <w:r w:rsidRPr="00775685">
        <w:rPr>
          <w:rFonts w:ascii="Arial" w:hAnsi="Arial" w:cs="Arial"/>
          <w:bCs/>
          <w:sz w:val="20"/>
          <w:szCs w:val="20"/>
        </w:rPr>
        <w:t>. 7th ed. Sydney: National Trust of Australia, 2013.</w:t>
      </w:r>
    </w:p>
    <w:p w14:paraId="750B33B7" w14:textId="2B33C3ED" w:rsidR="00813984" w:rsidRDefault="00C45EF0" w:rsidP="00C11828">
      <w:pPr>
        <w:rPr>
          <w:rFonts w:ascii="Arial" w:hAnsi="Arial" w:cs="Arial"/>
          <w:bCs/>
          <w:sz w:val="20"/>
          <w:szCs w:val="20"/>
          <w:lang w:val="en-NZ"/>
        </w:rPr>
      </w:pPr>
      <w:hyperlink r:id="rId11" w:history="1">
        <w:r w:rsidRPr="005B641E">
          <w:rPr>
            <w:rStyle w:val="Hyperlink"/>
            <w:rFonts w:ascii="Arial" w:hAnsi="Arial" w:cs="Arial"/>
            <w:bCs/>
            <w:sz w:val="20"/>
            <w:szCs w:val="20"/>
            <w:lang w:val="en-NZ"/>
          </w:rPr>
          <w:t>www.heritage.org.nz/resources/conservation-plans</w:t>
        </w:r>
      </w:hyperlink>
    </w:p>
    <w:p w14:paraId="01E59398" w14:textId="77777777" w:rsidR="00C45EF0" w:rsidRDefault="00C45EF0" w:rsidP="00C11828">
      <w:pPr>
        <w:rPr>
          <w:rFonts w:ascii="Arial" w:hAnsi="Arial" w:cs="Arial"/>
          <w:bCs/>
          <w:sz w:val="20"/>
          <w:szCs w:val="20"/>
          <w:lang w:val="en-NZ"/>
        </w:rPr>
      </w:pPr>
    </w:p>
    <w:p w14:paraId="4D1CD957" w14:textId="77777777" w:rsidR="00062853" w:rsidRDefault="00062853" w:rsidP="00C11828">
      <w:pPr>
        <w:rPr>
          <w:rFonts w:ascii="Arial" w:hAnsi="Arial" w:cs="Arial"/>
          <w:bCs/>
          <w:sz w:val="20"/>
          <w:szCs w:val="20"/>
          <w:lang w:val="en-NZ"/>
        </w:rPr>
      </w:pPr>
    </w:p>
    <w:p w14:paraId="56914A05" w14:textId="3AE1132F" w:rsidR="00C45EF0" w:rsidRPr="00C45EF0" w:rsidRDefault="00C45EF0" w:rsidP="00C45EF0">
      <w:pPr>
        <w:jc w:val="right"/>
        <w:rPr>
          <w:b/>
          <w:sz w:val="32"/>
          <w:szCs w:val="32"/>
        </w:rPr>
      </w:pPr>
      <w:r w:rsidRPr="00C45EF0">
        <w:rPr>
          <w:rFonts w:ascii="Arial" w:hAnsi="Arial" w:cs="Arial"/>
          <w:b/>
          <w:sz w:val="20"/>
          <w:szCs w:val="20"/>
          <w:lang w:val="en-NZ"/>
        </w:rPr>
        <w:t>Approved by the Board of ICOMOS Aotearoa New Zealand, June 2026</w:t>
      </w:r>
    </w:p>
    <w:sectPr w:rsidR="00C45EF0" w:rsidRPr="00C45EF0" w:rsidSect="00062853">
      <w:footerReference w:type="default" r:id="rId12"/>
      <w:footerReference w:type="first" r:id="rId13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5EC1" w14:textId="77777777" w:rsidR="00561473" w:rsidRDefault="00561473" w:rsidP="00AA5F9A">
      <w:pPr>
        <w:spacing w:after="0" w:line="240" w:lineRule="auto"/>
      </w:pPr>
      <w:r>
        <w:separator/>
      </w:r>
    </w:p>
  </w:endnote>
  <w:endnote w:type="continuationSeparator" w:id="0">
    <w:p w14:paraId="52E92F72" w14:textId="77777777" w:rsidR="00561473" w:rsidRDefault="00561473" w:rsidP="00AA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6022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1F4DD068" w14:textId="527E48AE" w:rsidR="00062853" w:rsidRPr="00062853" w:rsidRDefault="00062853" w:rsidP="00062853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  <w:sz w:val="22"/>
            <w:szCs w:val="22"/>
          </w:rPr>
        </w:pPr>
        <w:r w:rsidRPr="00062853">
          <w:rPr>
            <w:rFonts w:ascii="Arial" w:hAnsi="Arial" w:cs="Arial"/>
            <w:sz w:val="22"/>
            <w:szCs w:val="22"/>
          </w:rPr>
          <w:fldChar w:fldCharType="begin"/>
        </w:r>
        <w:r w:rsidRPr="0006285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062853">
          <w:rPr>
            <w:rFonts w:ascii="Arial" w:hAnsi="Arial" w:cs="Arial"/>
            <w:sz w:val="22"/>
            <w:szCs w:val="22"/>
          </w:rPr>
          <w:fldChar w:fldCharType="separate"/>
        </w:r>
        <w:r w:rsidRPr="00062853">
          <w:rPr>
            <w:rFonts w:ascii="Arial" w:hAnsi="Arial" w:cs="Arial"/>
            <w:noProof/>
            <w:sz w:val="22"/>
            <w:szCs w:val="22"/>
          </w:rPr>
          <w:t>2</w:t>
        </w:r>
        <w:r w:rsidRPr="00062853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9A85" w14:textId="206B44AE" w:rsidR="00E613A6" w:rsidRPr="00C96C1D" w:rsidRDefault="00E613A6" w:rsidP="00C96C1D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4EA2" w14:textId="77777777" w:rsidR="00561473" w:rsidRDefault="00561473" w:rsidP="00AA5F9A">
      <w:pPr>
        <w:spacing w:after="0" w:line="240" w:lineRule="auto"/>
      </w:pPr>
      <w:r>
        <w:separator/>
      </w:r>
    </w:p>
  </w:footnote>
  <w:footnote w:type="continuationSeparator" w:id="0">
    <w:p w14:paraId="01E00434" w14:textId="77777777" w:rsidR="00561473" w:rsidRDefault="00561473" w:rsidP="00AA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94D"/>
    <w:multiLevelType w:val="hybridMultilevel"/>
    <w:tmpl w:val="FCD064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0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84"/>
    <w:rsid w:val="000006B5"/>
    <w:rsid w:val="00006A4A"/>
    <w:rsid w:val="00011C32"/>
    <w:rsid w:val="00044B91"/>
    <w:rsid w:val="00046DFD"/>
    <w:rsid w:val="00052DC5"/>
    <w:rsid w:val="00053EED"/>
    <w:rsid w:val="00062222"/>
    <w:rsid w:val="00062853"/>
    <w:rsid w:val="0006567A"/>
    <w:rsid w:val="0007156F"/>
    <w:rsid w:val="00072C40"/>
    <w:rsid w:val="000730F2"/>
    <w:rsid w:val="00086D74"/>
    <w:rsid w:val="00090FED"/>
    <w:rsid w:val="00091E7D"/>
    <w:rsid w:val="00097487"/>
    <w:rsid w:val="00097CEC"/>
    <w:rsid w:val="000B39C3"/>
    <w:rsid w:val="000C5372"/>
    <w:rsid w:val="000C57F5"/>
    <w:rsid w:val="000C7A10"/>
    <w:rsid w:val="000D274A"/>
    <w:rsid w:val="000D366B"/>
    <w:rsid w:val="000D529D"/>
    <w:rsid w:val="000D7E91"/>
    <w:rsid w:val="000E522B"/>
    <w:rsid w:val="00101320"/>
    <w:rsid w:val="00101B42"/>
    <w:rsid w:val="00103CD0"/>
    <w:rsid w:val="00107F62"/>
    <w:rsid w:val="0011222E"/>
    <w:rsid w:val="001126D0"/>
    <w:rsid w:val="00125F70"/>
    <w:rsid w:val="00145E6F"/>
    <w:rsid w:val="00145F34"/>
    <w:rsid w:val="0014732F"/>
    <w:rsid w:val="00157783"/>
    <w:rsid w:val="00172E7E"/>
    <w:rsid w:val="001771D4"/>
    <w:rsid w:val="00187029"/>
    <w:rsid w:val="00191007"/>
    <w:rsid w:val="00195FB4"/>
    <w:rsid w:val="001A6292"/>
    <w:rsid w:val="001B29D5"/>
    <w:rsid w:val="001B43E9"/>
    <w:rsid w:val="001B6963"/>
    <w:rsid w:val="001C41BD"/>
    <w:rsid w:val="001D1A13"/>
    <w:rsid w:val="001E2680"/>
    <w:rsid w:val="001E6628"/>
    <w:rsid w:val="001F411C"/>
    <w:rsid w:val="001F4F9E"/>
    <w:rsid w:val="00204943"/>
    <w:rsid w:val="002056E3"/>
    <w:rsid w:val="0021719F"/>
    <w:rsid w:val="0022039F"/>
    <w:rsid w:val="002267AF"/>
    <w:rsid w:val="002324AA"/>
    <w:rsid w:val="00241469"/>
    <w:rsid w:val="002429B6"/>
    <w:rsid w:val="00255CC8"/>
    <w:rsid w:val="002613E4"/>
    <w:rsid w:val="002615D4"/>
    <w:rsid w:val="00266BFB"/>
    <w:rsid w:val="00267CC5"/>
    <w:rsid w:val="002802B3"/>
    <w:rsid w:val="00296B86"/>
    <w:rsid w:val="002A0EF1"/>
    <w:rsid w:val="002A6968"/>
    <w:rsid w:val="002B12E2"/>
    <w:rsid w:val="002B56C9"/>
    <w:rsid w:val="002C0DAA"/>
    <w:rsid w:val="002D485C"/>
    <w:rsid w:val="002D6FF2"/>
    <w:rsid w:val="002E0C9A"/>
    <w:rsid w:val="002F2884"/>
    <w:rsid w:val="00300876"/>
    <w:rsid w:val="0031038F"/>
    <w:rsid w:val="00316548"/>
    <w:rsid w:val="00316C58"/>
    <w:rsid w:val="00321BA4"/>
    <w:rsid w:val="00330B09"/>
    <w:rsid w:val="00331529"/>
    <w:rsid w:val="0033262E"/>
    <w:rsid w:val="00334F60"/>
    <w:rsid w:val="00342447"/>
    <w:rsid w:val="0034270E"/>
    <w:rsid w:val="00354757"/>
    <w:rsid w:val="003607FD"/>
    <w:rsid w:val="00363EDB"/>
    <w:rsid w:val="00371690"/>
    <w:rsid w:val="00375E23"/>
    <w:rsid w:val="00377021"/>
    <w:rsid w:val="00380ED2"/>
    <w:rsid w:val="00384FAD"/>
    <w:rsid w:val="0038606C"/>
    <w:rsid w:val="003867A1"/>
    <w:rsid w:val="00397456"/>
    <w:rsid w:val="003A4B43"/>
    <w:rsid w:val="003B2BC9"/>
    <w:rsid w:val="003B4A1F"/>
    <w:rsid w:val="003C0E7A"/>
    <w:rsid w:val="003C2263"/>
    <w:rsid w:val="003C3C40"/>
    <w:rsid w:val="003C60E3"/>
    <w:rsid w:val="003D2544"/>
    <w:rsid w:val="003D6159"/>
    <w:rsid w:val="003D6E70"/>
    <w:rsid w:val="003E448A"/>
    <w:rsid w:val="003F0889"/>
    <w:rsid w:val="003F487A"/>
    <w:rsid w:val="003F5D3E"/>
    <w:rsid w:val="00406B19"/>
    <w:rsid w:val="0041217B"/>
    <w:rsid w:val="004273A5"/>
    <w:rsid w:val="00430418"/>
    <w:rsid w:val="00430BA0"/>
    <w:rsid w:val="00431692"/>
    <w:rsid w:val="004356D6"/>
    <w:rsid w:val="004412A7"/>
    <w:rsid w:val="004429DB"/>
    <w:rsid w:val="0045359E"/>
    <w:rsid w:val="00460428"/>
    <w:rsid w:val="00462A4E"/>
    <w:rsid w:val="00480242"/>
    <w:rsid w:val="00485E24"/>
    <w:rsid w:val="004871B7"/>
    <w:rsid w:val="0048766C"/>
    <w:rsid w:val="00490874"/>
    <w:rsid w:val="0049332B"/>
    <w:rsid w:val="0049604B"/>
    <w:rsid w:val="004A15C8"/>
    <w:rsid w:val="00501C9E"/>
    <w:rsid w:val="00502BAD"/>
    <w:rsid w:val="00505B41"/>
    <w:rsid w:val="00507832"/>
    <w:rsid w:val="00510BD3"/>
    <w:rsid w:val="00514CE6"/>
    <w:rsid w:val="00523168"/>
    <w:rsid w:val="00534405"/>
    <w:rsid w:val="00544BEF"/>
    <w:rsid w:val="00547C7F"/>
    <w:rsid w:val="00561473"/>
    <w:rsid w:val="005614BA"/>
    <w:rsid w:val="005637FC"/>
    <w:rsid w:val="005707F5"/>
    <w:rsid w:val="00570DE2"/>
    <w:rsid w:val="00572F29"/>
    <w:rsid w:val="00574AFC"/>
    <w:rsid w:val="00586A5D"/>
    <w:rsid w:val="00590109"/>
    <w:rsid w:val="00591814"/>
    <w:rsid w:val="0059262A"/>
    <w:rsid w:val="005A203F"/>
    <w:rsid w:val="005B0B71"/>
    <w:rsid w:val="005B1296"/>
    <w:rsid w:val="005B6E09"/>
    <w:rsid w:val="005C1412"/>
    <w:rsid w:val="005C1F0C"/>
    <w:rsid w:val="005C2156"/>
    <w:rsid w:val="005C28A8"/>
    <w:rsid w:val="005C72D2"/>
    <w:rsid w:val="005D06CB"/>
    <w:rsid w:val="005D0E58"/>
    <w:rsid w:val="005D1797"/>
    <w:rsid w:val="005E41D0"/>
    <w:rsid w:val="005E583C"/>
    <w:rsid w:val="005F5093"/>
    <w:rsid w:val="0061426C"/>
    <w:rsid w:val="00640A60"/>
    <w:rsid w:val="006511CE"/>
    <w:rsid w:val="006629F4"/>
    <w:rsid w:val="00662D9E"/>
    <w:rsid w:val="006671E3"/>
    <w:rsid w:val="00676636"/>
    <w:rsid w:val="006811AD"/>
    <w:rsid w:val="00684603"/>
    <w:rsid w:val="00684D3B"/>
    <w:rsid w:val="006C15E9"/>
    <w:rsid w:val="006C7800"/>
    <w:rsid w:val="006D219A"/>
    <w:rsid w:val="006F4B0B"/>
    <w:rsid w:val="006F6185"/>
    <w:rsid w:val="00700224"/>
    <w:rsid w:val="00707CAC"/>
    <w:rsid w:val="00727DFC"/>
    <w:rsid w:val="00731D32"/>
    <w:rsid w:val="00736768"/>
    <w:rsid w:val="0073724E"/>
    <w:rsid w:val="007522F3"/>
    <w:rsid w:val="007534F2"/>
    <w:rsid w:val="00757B61"/>
    <w:rsid w:val="007615A1"/>
    <w:rsid w:val="00765854"/>
    <w:rsid w:val="00765DF6"/>
    <w:rsid w:val="00771F9B"/>
    <w:rsid w:val="007724F0"/>
    <w:rsid w:val="00774C59"/>
    <w:rsid w:val="00775685"/>
    <w:rsid w:val="00783F1B"/>
    <w:rsid w:val="00786B6D"/>
    <w:rsid w:val="00791B07"/>
    <w:rsid w:val="00794691"/>
    <w:rsid w:val="007949E3"/>
    <w:rsid w:val="00796C74"/>
    <w:rsid w:val="007972FD"/>
    <w:rsid w:val="00797AC6"/>
    <w:rsid w:val="00797E96"/>
    <w:rsid w:val="007A3375"/>
    <w:rsid w:val="007A73EF"/>
    <w:rsid w:val="007B2560"/>
    <w:rsid w:val="007C31B3"/>
    <w:rsid w:val="007F02A9"/>
    <w:rsid w:val="007F11A2"/>
    <w:rsid w:val="007F4925"/>
    <w:rsid w:val="007F7355"/>
    <w:rsid w:val="007F7B39"/>
    <w:rsid w:val="00803EFA"/>
    <w:rsid w:val="00813984"/>
    <w:rsid w:val="00817427"/>
    <w:rsid w:val="008177FC"/>
    <w:rsid w:val="008259E1"/>
    <w:rsid w:val="00830D73"/>
    <w:rsid w:val="0084175F"/>
    <w:rsid w:val="00852018"/>
    <w:rsid w:val="00860D75"/>
    <w:rsid w:val="00861F30"/>
    <w:rsid w:val="008665BD"/>
    <w:rsid w:val="00866904"/>
    <w:rsid w:val="008674C1"/>
    <w:rsid w:val="008706AF"/>
    <w:rsid w:val="008721E6"/>
    <w:rsid w:val="00872F32"/>
    <w:rsid w:val="00875152"/>
    <w:rsid w:val="00875DB1"/>
    <w:rsid w:val="00880AA9"/>
    <w:rsid w:val="00893014"/>
    <w:rsid w:val="00894726"/>
    <w:rsid w:val="008B3841"/>
    <w:rsid w:val="008B4138"/>
    <w:rsid w:val="008B723C"/>
    <w:rsid w:val="008C4AB3"/>
    <w:rsid w:val="008C7F11"/>
    <w:rsid w:val="008F3884"/>
    <w:rsid w:val="009021D0"/>
    <w:rsid w:val="00906770"/>
    <w:rsid w:val="009069E2"/>
    <w:rsid w:val="00906D2B"/>
    <w:rsid w:val="00911212"/>
    <w:rsid w:val="00921C62"/>
    <w:rsid w:val="00931438"/>
    <w:rsid w:val="0093238D"/>
    <w:rsid w:val="009329AB"/>
    <w:rsid w:val="009331E2"/>
    <w:rsid w:val="0093366F"/>
    <w:rsid w:val="00935259"/>
    <w:rsid w:val="0094013F"/>
    <w:rsid w:val="00942AE0"/>
    <w:rsid w:val="0094786D"/>
    <w:rsid w:val="00953203"/>
    <w:rsid w:val="0095456F"/>
    <w:rsid w:val="009609ED"/>
    <w:rsid w:val="00977313"/>
    <w:rsid w:val="0098269D"/>
    <w:rsid w:val="00984457"/>
    <w:rsid w:val="00993749"/>
    <w:rsid w:val="00995196"/>
    <w:rsid w:val="0099723B"/>
    <w:rsid w:val="009A32EB"/>
    <w:rsid w:val="009B027E"/>
    <w:rsid w:val="009B05CC"/>
    <w:rsid w:val="009B3565"/>
    <w:rsid w:val="009B5B82"/>
    <w:rsid w:val="009B6BF0"/>
    <w:rsid w:val="009C089E"/>
    <w:rsid w:val="009C2B53"/>
    <w:rsid w:val="009C2C5B"/>
    <w:rsid w:val="009C3AC0"/>
    <w:rsid w:val="009C4C1E"/>
    <w:rsid w:val="009C51CA"/>
    <w:rsid w:val="009D71DF"/>
    <w:rsid w:val="009E0EA8"/>
    <w:rsid w:val="009E2008"/>
    <w:rsid w:val="009F3A16"/>
    <w:rsid w:val="00A01A29"/>
    <w:rsid w:val="00A15BA7"/>
    <w:rsid w:val="00A16BDC"/>
    <w:rsid w:val="00A20586"/>
    <w:rsid w:val="00A2139A"/>
    <w:rsid w:val="00A21FF6"/>
    <w:rsid w:val="00A22CE4"/>
    <w:rsid w:val="00A24FFB"/>
    <w:rsid w:val="00A26032"/>
    <w:rsid w:val="00A35EFB"/>
    <w:rsid w:val="00A4019C"/>
    <w:rsid w:val="00A415D2"/>
    <w:rsid w:val="00A57E72"/>
    <w:rsid w:val="00A65937"/>
    <w:rsid w:val="00A66D12"/>
    <w:rsid w:val="00A817BF"/>
    <w:rsid w:val="00A87E99"/>
    <w:rsid w:val="00A91E62"/>
    <w:rsid w:val="00A9673D"/>
    <w:rsid w:val="00AA1377"/>
    <w:rsid w:val="00AA5F9A"/>
    <w:rsid w:val="00AC5033"/>
    <w:rsid w:val="00AD373F"/>
    <w:rsid w:val="00AD3E3A"/>
    <w:rsid w:val="00AE4921"/>
    <w:rsid w:val="00AE66F0"/>
    <w:rsid w:val="00B00B57"/>
    <w:rsid w:val="00B0561E"/>
    <w:rsid w:val="00B07AA3"/>
    <w:rsid w:val="00B1016D"/>
    <w:rsid w:val="00B16EAD"/>
    <w:rsid w:val="00B30B89"/>
    <w:rsid w:val="00B3131E"/>
    <w:rsid w:val="00B3204B"/>
    <w:rsid w:val="00B32172"/>
    <w:rsid w:val="00B34394"/>
    <w:rsid w:val="00B528C6"/>
    <w:rsid w:val="00B60414"/>
    <w:rsid w:val="00B6486A"/>
    <w:rsid w:val="00B708C2"/>
    <w:rsid w:val="00B7258B"/>
    <w:rsid w:val="00B7551C"/>
    <w:rsid w:val="00B76B5E"/>
    <w:rsid w:val="00B9148A"/>
    <w:rsid w:val="00B94F8A"/>
    <w:rsid w:val="00B97425"/>
    <w:rsid w:val="00BB0463"/>
    <w:rsid w:val="00BB15A7"/>
    <w:rsid w:val="00BB1E11"/>
    <w:rsid w:val="00BB2490"/>
    <w:rsid w:val="00BB669D"/>
    <w:rsid w:val="00BB75AD"/>
    <w:rsid w:val="00BC14D7"/>
    <w:rsid w:val="00BC6909"/>
    <w:rsid w:val="00BD0859"/>
    <w:rsid w:val="00BD44CC"/>
    <w:rsid w:val="00BE3754"/>
    <w:rsid w:val="00BF1928"/>
    <w:rsid w:val="00BF6B9C"/>
    <w:rsid w:val="00C00D0B"/>
    <w:rsid w:val="00C06BBE"/>
    <w:rsid w:val="00C10A37"/>
    <w:rsid w:val="00C11828"/>
    <w:rsid w:val="00C1508F"/>
    <w:rsid w:val="00C15D29"/>
    <w:rsid w:val="00C325E3"/>
    <w:rsid w:val="00C41172"/>
    <w:rsid w:val="00C432DB"/>
    <w:rsid w:val="00C45EF0"/>
    <w:rsid w:val="00C521F3"/>
    <w:rsid w:val="00C61CC1"/>
    <w:rsid w:val="00C64286"/>
    <w:rsid w:val="00C6616C"/>
    <w:rsid w:val="00C66E2C"/>
    <w:rsid w:val="00C6749B"/>
    <w:rsid w:val="00C72E07"/>
    <w:rsid w:val="00C73255"/>
    <w:rsid w:val="00C76CDA"/>
    <w:rsid w:val="00C77E9F"/>
    <w:rsid w:val="00C87C1C"/>
    <w:rsid w:val="00C926B7"/>
    <w:rsid w:val="00C96C1D"/>
    <w:rsid w:val="00CA3A50"/>
    <w:rsid w:val="00CB2085"/>
    <w:rsid w:val="00CB3012"/>
    <w:rsid w:val="00CB616E"/>
    <w:rsid w:val="00CC0998"/>
    <w:rsid w:val="00CC0D1F"/>
    <w:rsid w:val="00CD2BA4"/>
    <w:rsid w:val="00CD3777"/>
    <w:rsid w:val="00CD58FA"/>
    <w:rsid w:val="00D030CE"/>
    <w:rsid w:val="00D172D0"/>
    <w:rsid w:val="00D210A0"/>
    <w:rsid w:val="00D24C8B"/>
    <w:rsid w:val="00D3270F"/>
    <w:rsid w:val="00D40D58"/>
    <w:rsid w:val="00D472D9"/>
    <w:rsid w:val="00D57541"/>
    <w:rsid w:val="00D60177"/>
    <w:rsid w:val="00D61705"/>
    <w:rsid w:val="00D74CA5"/>
    <w:rsid w:val="00D762B4"/>
    <w:rsid w:val="00D87569"/>
    <w:rsid w:val="00D96703"/>
    <w:rsid w:val="00DA5BA2"/>
    <w:rsid w:val="00DB0840"/>
    <w:rsid w:val="00DB3F0F"/>
    <w:rsid w:val="00DB5EC8"/>
    <w:rsid w:val="00DD512A"/>
    <w:rsid w:val="00DD5C30"/>
    <w:rsid w:val="00DE01B4"/>
    <w:rsid w:val="00DF38A9"/>
    <w:rsid w:val="00DF5716"/>
    <w:rsid w:val="00E015FA"/>
    <w:rsid w:val="00E03562"/>
    <w:rsid w:val="00E15D69"/>
    <w:rsid w:val="00E23742"/>
    <w:rsid w:val="00E26431"/>
    <w:rsid w:val="00E310AC"/>
    <w:rsid w:val="00E333D6"/>
    <w:rsid w:val="00E37C2B"/>
    <w:rsid w:val="00E50632"/>
    <w:rsid w:val="00E5345C"/>
    <w:rsid w:val="00E613A6"/>
    <w:rsid w:val="00E7074B"/>
    <w:rsid w:val="00E71BB3"/>
    <w:rsid w:val="00E71C10"/>
    <w:rsid w:val="00E72734"/>
    <w:rsid w:val="00E76259"/>
    <w:rsid w:val="00E76DFD"/>
    <w:rsid w:val="00E77175"/>
    <w:rsid w:val="00E77E28"/>
    <w:rsid w:val="00E8373B"/>
    <w:rsid w:val="00E940A9"/>
    <w:rsid w:val="00E94643"/>
    <w:rsid w:val="00EA39CD"/>
    <w:rsid w:val="00EB281C"/>
    <w:rsid w:val="00EB6CD6"/>
    <w:rsid w:val="00EC2FC1"/>
    <w:rsid w:val="00EC3B7C"/>
    <w:rsid w:val="00EC5101"/>
    <w:rsid w:val="00ED1D63"/>
    <w:rsid w:val="00EE0F1E"/>
    <w:rsid w:val="00EE2230"/>
    <w:rsid w:val="00F025A4"/>
    <w:rsid w:val="00F05069"/>
    <w:rsid w:val="00F22BD7"/>
    <w:rsid w:val="00F23948"/>
    <w:rsid w:val="00F239C0"/>
    <w:rsid w:val="00F24A74"/>
    <w:rsid w:val="00F34417"/>
    <w:rsid w:val="00F371C6"/>
    <w:rsid w:val="00F413FB"/>
    <w:rsid w:val="00F46483"/>
    <w:rsid w:val="00F6215F"/>
    <w:rsid w:val="00F65DAD"/>
    <w:rsid w:val="00F73F8E"/>
    <w:rsid w:val="00F76A3F"/>
    <w:rsid w:val="00F80902"/>
    <w:rsid w:val="00F84D9B"/>
    <w:rsid w:val="00F85929"/>
    <w:rsid w:val="00F87628"/>
    <w:rsid w:val="00FA3258"/>
    <w:rsid w:val="00FA5482"/>
    <w:rsid w:val="00FA5C36"/>
    <w:rsid w:val="00FA6BAF"/>
    <w:rsid w:val="00FA6FE1"/>
    <w:rsid w:val="00FB2CD0"/>
    <w:rsid w:val="00FC72A5"/>
    <w:rsid w:val="00FC7FAA"/>
    <w:rsid w:val="00FD05DC"/>
    <w:rsid w:val="00FD114F"/>
    <w:rsid w:val="00FE103A"/>
    <w:rsid w:val="00FE7A24"/>
    <w:rsid w:val="00FE7D98"/>
    <w:rsid w:val="00FF4733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41CC"/>
  <w15:chartTrackingRefBased/>
  <w15:docId w15:val="{CE4D34B9-6744-4C5C-AFAE-D26448D3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85"/>
    <w:pPr>
      <w:ind w:left="0" w:firstLine="0"/>
    </w:pPr>
    <w:rPr>
      <w:rFonts w:ascii="Garamond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FootnoteText"/>
    <w:link w:val="footnoteChar"/>
    <w:autoRedefine/>
    <w:qFormat/>
    <w:rsid w:val="00267CC5"/>
    <w:rPr>
      <w:sz w:val="22"/>
      <w:szCs w:val="22"/>
    </w:rPr>
  </w:style>
  <w:style w:type="character" w:customStyle="1" w:styleId="footnoteChar">
    <w:name w:val="footnote Char"/>
    <w:link w:val="footnote"/>
    <w:rsid w:val="00267CC5"/>
    <w:rPr>
      <w:rFonts w:ascii="Garamond" w:hAnsi="Garamon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7CC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7CC5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62D9E"/>
    <w:pPr>
      <w:spacing w:after="200"/>
    </w:pPr>
    <w:rPr>
      <w:b/>
      <w:iCs/>
      <w:color w:val="000000" w:themeColor="text1"/>
      <w:sz w:val="20"/>
      <w:szCs w:val="18"/>
    </w:rPr>
  </w:style>
  <w:style w:type="paragraph" w:customStyle="1" w:styleId="Default">
    <w:name w:val="Default"/>
    <w:rsid w:val="00FA6FE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NZ"/>
    </w:rPr>
  </w:style>
  <w:style w:type="paragraph" w:styleId="Revision">
    <w:name w:val="Revision"/>
    <w:hidden/>
    <w:uiPriority w:val="99"/>
    <w:semiHidden/>
    <w:rsid w:val="00860D75"/>
    <w:pPr>
      <w:spacing w:after="0" w:line="240" w:lineRule="auto"/>
    </w:pPr>
    <w:rPr>
      <w:rFonts w:ascii="Garamond" w:hAnsi="Garamond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0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D75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D75"/>
    <w:rPr>
      <w:rFonts w:ascii="Garamond" w:hAnsi="Garamond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5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F9A"/>
    <w:rPr>
      <w:rFonts w:ascii="Garamond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F9A"/>
    <w:rPr>
      <w:rFonts w:ascii="Garamond" w:hAnsi="Garamond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D8756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2F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itage.org.nz/resources/conservation-pla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FB6D-BDFE-4708-A0AA-DB357CB5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O'Keeffe</dc:creator>
  <cp:keywords/>
  <dc:description/>
  <cp:lastModifiedBy>Mary O'Keeffe</cp:lastModifiedBy>
  <cp:revision>4</cp:revision>
  <cp:lastPrinted>2025-03-26T21:56:00Z</cp:lastPrinted>
  <dcterms:created xsi:type="dcterms:W3CDTF">2026-04-08T04:33:00Z</dcterms:created>
  <dcterms:modified xsi:type="dcterms:W3CDTF">2026-07-08T04:49:00Z</dcterms:modified>
</cp:coreProperties>
</file>